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eastAsia="en-US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A838E7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A07D8A" w:rsidRPr="00356C0F" w:rsidRDefault="00A80D7C" w:rsidP="00E96A7E">
      <w:pPr>
        <w:spacing w:after="240"/>
        <w:jc w:val="center"/>
        <w:rPr>
          <w:sz w:val="36"/>
          <w:lang w:val="ro-RO"/>
        </w:rPr>
      </w:pPr>
      <w:r w:rsidRPr="00356C0F">
        <w:rPr>
          <w:b/>
          <w:sz w:val="36"/>
          <w:lang w:val="ro-RO"/>
        </w:rPr>
        <w:t>COMUNICAT DE PRESĂ</w:t>
      </w:r>
    </w:p>
    <w:p w:rsidR="009173E0" w:rsidRPr="009173E0" w:rsidRDefault="009173E0" w:rsidP="009173E0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32"/>
          <w:szCs w:val="32"/>
          <w:lang w:val="ro-RO"/>
        </w:rPr>
      </w:pPr>
      <w:bookmarkStart w:id="0" w:name="_GoBack"/>
      <w:bookmarkEnd w:id="0"/>
      <w:r w:rsidRPr="009173E0">
        <w:rPr>
          <w:b/>
          <w:color w:val="000000"/>
          <w:sz w:val="32"/>
          <w:szCs w:val="32"/>
          <w:lang w:val="ro-RO"/>
        </w:rPr>
        <w:t>–</w:t>
      </w:r>
      <w:r w:rsidRPr="009173E0">
        <w:rPr>
          <w:rFonts w:eastAsia="Calibri"/>
          <w:b/>
          <w:sz w:val="32"/>
          <w:szCs w:val="32"/>
          <w:lang w:eastAsia="en-US"/>
        </w:rPr>
        <w:t xml:space="preserve"> </w:t>
      </w:r>
      <w:proofErr w:type="spellStart"/>
      <w:r w:rsidRPr="009173E0">
        <w:rPr>
          <w:rFonts w:eastAsia="Calibri"/>
          <w:b/>
          <w:sz w:val="32"/>
          <w:szCs w:val="32"/>
          <w:lang w:eastAsia="en-US"/>
        </w:rPr>
        <w:t>Recomandări</w:t>
      </w:r>
      <w:proofErr w:type="spellEnd"/>
      <w:r w:rsidRPr="009173E0">
        <w:rPr>
          <w:rFonts w:eastAsia="Calibri"/>
          <w:b/>
          <w:sz w:val="32"/>
          <w:szCs w:val="32"/>
          <w:lang w:eastAsia="en-US"/>
        </w:rPr>
        <w:t xml:space="preserve"> </w:t>
      </w:r>
      <w:proofErr w:type="spellStart"/>
      <w:r w:rsidRPr="009173E0">
        <w:rPr>
          <w:rFonts w:eastAsia="Calibri"/>
          <w:b/>
          <w:sz w:val="32"/>
          <w:szCs w:val="32"/>
          <w:lang w:eastAsia="en-US"/>
        </w:rPr>
        <w:t>pentru</w:t>
      </w:r>
      <w:proofErr w:type="spellEnd"/>
      <w:r w:rsidRPr="009173E0">
        <w:rPr>
          <w:rFonts w:eastAsia="Calibri"/>
          <w:b/>
          <w:sz w:val="32"/>
          <w:szCs w:val="32"/>
          <w:lang w:eastAsia="en-US"/>
        </w:rPr>
        <w:t xml:space="preserve"> un </w:t>
      </w:r>
      <w:proofErr w:type="spellStart"/>
      <w:r w:rsidRPr="009173E0">
        <w:rPr>
          <w:b/>
          <w:color w:val="000000"/>
          <w:sz w:val="32"/>
          <w:szCs w:val="32"/>
        </w:rPr>
        <w:t>Revelion</w:t>
      </w:r>
      <w:proofErr w:type="spellEnd"/>
      <w:r w:rsidRPr="009173E0">
        <w:rPr>
          <w:b/>
          <w:color w:val="000000"/>
          <w:sz w:val="32"/>
          <w:szCs w:val="32"/>
        </w:rPr>
        <w:t xml:space="preserve"> in </w:t>
      </w:r>
      <w:proofErr w:type="spellStart"/>
      <w:r w:rsidRPr="009173E0">
        <w:rPr>
          <w:b/>
          <w:color w:val="000000"/>
          <w:sz w:val="32"/>
          <w:szCs w:val="32"/>
        </w:rPr>
        <w:t>siguranță</w:t>
      </w:r>
      <w:proofErr w:type="spellEnd"/>
      <w:r w:rsidRPr="009173E0">
        <w:rPr>
          <w:b/>
          <w:color w:val="000000"/>
          <w:sz w:val="32"/>
          <w:szCs w:val="32"/>
          <w:lang w:val="ro-RO"/>
        </w:rPr>
        <w:t>–</w:t>
      </w:r>
    </w:p>
    <w:p w:rsidR="009173E0" w:rsidRPr="009173E0" w:rsidRDefault="009173E0" w:rsidP="009173E0">
      <w:pPr>
        <w:spacing w:before="240" w:line="360" w:lineRule="auto"/>
        <w:ind w:firstLine="720"/>
        <w:jc w:val="both"/>
      </w:pPr>
      <w:proofErr w:type="spellStart"/>
      <w:r w:rsidRPr="009173E0">
        <w:t>Pompierii</w:t>
      </w:r>
      <w:proofErr w:type="spellEnd"/>
      <w:r w:rsidRPr="009173E0">
        <w:t xml:space="preserve"> </w:t>
      </w:r>
      <w:proofErr w:type="spellStart"/>
      <w:r w:rsidRPr="009173E0">
        <w:t>nemțeni</w:t>
      </w:r>
      <w:proofErr w:type="spellEnd"/>
      <w:r w:rsidRPr="009173E0">
        <w:t xml:space="preserve"> </w:t>
      </w:r>
      <w:proofErr w:type="spellStart"/>
      <w:r w:rsidRPr="009173E0">
        <w:t>sunt</w:t>
      </w:r>
      <w:proofErr w:type="spellEnd"/>
      <w:r w:rsidRPr="009173E0">
        <w:t xml:space="preserve"> </w:t>
      </w:r>
      <w:proofErr w:type="spellStart"/>
      <w:r w:rsidRPr="009173E0">
        <w:t>pregătiți</w:t>
      </w:r>
      <w:proofErr w:type="spellEnd"/>
      <w:r w:rsidRPr="009173E0">
        <w:t xml:space="preserve"> </w:t>
      </w:r>
      <w:proofErr w:type="spellStart"/>
      <w:proofErr w:type="gramStart"/>
      <w:r w:rsidRPr="009173E0">
        <w:t>să</w:t>
      </w:r>
      <w:proofErr w:type="spellEnd"/>
      <w:proofErr w:type="gramEnd"/>
      <w:r w:rsidRPr="009173E0">
        <w:t xml:space="preserve"> </w:t>
      </w:r>
      <w:proofErr w:type="spellStart"/>
      <w:r w:rsidRPr="009173E0">
        <w:t>acționeze</w:t>
      </w:r>
      <w:proofErr w:type="spellEnd"/>
      <w:r w:rsidRPr="009173E0">
        <w:t xml:space="preserve"> </w:t>
      </w:r>
      <w:proofErr w:type="spellStart"/>
      <w:r w:rsidRPr="009173E0">
        <w:t>pentru</w:t>
      </w:r>
      <w:proofErr w:type="spellEnd"/>
      <w:r w:rsidRPr="009173E0">
        <w:t xml:space="preserve"> </w:t>
      </w:r>
      <w:proofErr w:type="spellStart"/>
      <w:r w:rsidRPr="009173E0">
        <w:t>protecția</w:t>
      </w:r>
      <w:proofErr w:type="spellEnd"/>
      <w:r w:rsidRPr="009173E0">
        <w:t xml:space="preserve"> </w:t>
      </w:r>
      <w:proofErr w:type="spellStart"/>
      <w:r w:rsidRPr="009173E0">
        <w:t>și</w:t>
      </w:r>
      <w:proofErr w:type="spellEnd"/>
      <w:r w:rsidRPr="009173E0">
        <w:t xml:space="preserve"> </w:t>
      </w:r>
      <w:proofErr w:type="spellStart"/>
      <w:r w:rsidRPr="009173E0">
        <w:t>siguranța</w:t>
      </w:r>
      <w:proofErr w:type="spellEnd"/>
      <w:r w:rsidRPr="009173E0">
        <w:t xml:space="preserve"> </w:t>
      </w:r>
      <w:proofErr w:type="spellStart"/>
      <w:r w:rsidRPr="009173E0">
        <w:t>persoanelor</w:t>
      </w:r>
      <w:proofErr w:type="spellEnd"/>
      <w:r w:rsidRPr="009173E0">
        <w:t xml:space="preserve"> </w:t>
      </w:r>
      <w:proofErr w:type="spellStart"/>
      <w:r w:rsidRPr="009173E0">
        <w:t>prin</w:t>
      </w:r>
      <w:proofErr w:type="spellEnd"/>
      <w:r w:rsidRPr="009173E0">
        <w:t xml:space="preserve"> </w:t>
      </w:r>
      <w:proofErr w:type="spellStart"/>
      <w:r w:rsidRPr="009173E0">
        <w:t>asigurarea</w:t>
      </w:r>
      <w:proofErr w:type="spellEnd"/>
      <w:r w:rsidRPr="009173E0">
        <w:t xml:space="preserve"> </w:t>
      </w:r>
      <w:proofErr w:type="spellStart"/>
      <w:r w:rsidRPr="009173E0">
        <w:t>intervenției</w:t>
      </w:r>
      <w:proofErr w:type="spellEnd"/>
      <w:r w:rsidRPr="009173E0">
        <w:t xml:space="preserve"> operative </w:t>
      </w:r>
      <w:proofErr w:type="spellStart"/>
      <w:r w:rsidRPr="009173E0">
        <w:t>în</w:t>
      </w:r>
      <w:proofErr w:type="spellEnd"/>
      <w:r w:rsidRPr="009173E0">
        <w:t xml:space="preserve"> </w:t>
      </w:r>
      <w:proofErr w:type="spellStart"/>
      <w:r w:rsidRPr="009173E0">
        <w:t>cazul</w:t>
      </w:r>
      <w:proofErr w:type="spellEnd"/>
      <w:r w:rsidRPr="009173E0">
        <w:t xml:space="preserve"> </w:t>
      </w:r>
      <w:proofErr w:type="spellStart"/>
      <w:r w:rsidRPr="009173E0">
        <w:t>evenimentelor</w:t>
      </w:r>
      <w:proofErr w:type="spellEnd"/>
      <w:r w:rsidRPr="009173E0">
        <w:t xml:space="preserve"> </w:t>
      </w:r>
      <w:proofErr w:type="spellStart"/>
      <w:r w:rsidRPr="009173E0">
        <w:t>ce</w:t>
      </w:r>
      <w:proofErr w:type="spellEnd"/>
      <w:r w:rsidRPr="009173E0">
        <w:t xml:space="preserve"> s-</w:t>
      </w:r>
      <w:proofErr w:type="spellStart"/>
      <w:r w:rsidRPr="009173E0">
        <w:t>ar</w:t>
      </w:r>
      <w:proofErr w:type="spellEnd"/>
      <w:r w:rsidRPr="009173E0">
        <w:t xml:space="preserve"> </w:t>
      </w:r>
      <w:proofErr w:type="spellStart"/>
      <w:r w:rsidRPr="009173E0">
        <w:t>putea</w:t>
      </w:r>
      <w:proofErr w:type="spellEnd"/>
      <w:r w:rsidRPr="009173E0">
        <w:t xml:space="preserve"> produce, care </w:t>
      </w:r>
      <w:proofErr w:type="spellStart"/>
      <w:r w:rsidRPr="009173E0">
        <w:t>sperăm</w:t>
      </w:r>
      <w:proofErr w:type="spellEnd"/>
      <w:r w:rsidRPr="009173E0">
        <w:t xml:space="preserve"> </w:t>
      </w:r>
      <w:proofErr w:type="spellStart"/>
      <w:r w:rsidRPr="009173E0">
        <w:t>să</w:t>
      </w:r>
      <w:proofErr w:type="spellEnd"/>
      <w:r w:rsidRPr="009173E0">
        <w:t xml:space="preserve"> fie </w:t>
      </w:r>
      <w:proofErr w:type="spellStart"/>
      <w:r w:rsidRPr="009173E0">
        <w:t>cât</w:t>
      </w:r>
      <w:proofErr w:type="spellEnd"/>
      <w:r w:rsidRPr="009173E0">
        <w:t xml:space="preserve"> </w:t>
      </w:r>
      <w:proofErr w:type="spellStart"/>
      <w:r w:rsidRPr="009173E0">
        <w:t>mai</w:t>
      </w:r>
      <w:proofErr w:type="spellEnd"/>
      <w:r w:rsidRPr="009173E0">
        <w:t xml:space="preserve"> </w:t>
      </w:r>
      <w:proofErr w:type="spellStart"/>
      <w:r w:rsidRPr="009173E0">
        <w:t>puţine</w:t>
      </w:r>
      <w:proofErr w:type="spellEnd"/>
      <w:r w:rsidRPr="009173E0">
        <w:t xml:space="preserve">, </w:t>
      </w:r>
      <w:proofErr w:type="spellStart"/>
      <w:r w:rsidRPr="009173E0">
        <w:t>iar</w:t>
      </w:r>
      <w:proofErr w:type="spellEnd"/>
      <w:r w:rsidRPr="009173E0">
        <w:t xml:space="preserve"> </w:t>
      </w:r>
      <w:proofErr w:type="spellStart"/>
      <w:r w:rsidRPr="009173E0">
        <w:t>cetăţenii</w:t>
      </w:r>
      <w:proofErr w:type="spellEnd"/>
      <w:r w:rsidRPr="009173E0">
        <w:t xml:space="preserve"> </w:t>
      </w:r>
      <w:proofErr w:type="spellStart"/>
      <w:r w:rsidRPr="009173E0">
        <w:t>nemțeni</w:t>
      </w:r>
      <w:proofErr w:type="spellEnd"/>
      <w:r w:rsidRPr="009173E0">
        <w:t xml:space="preserve"> </w:t>
      </w:r>
      <w:proofErr w:type="spellStart"/>
      <w:r w:rsidRPr="009173E0">
        <w:t>să</w:t>
      </w:r>
      <w:proofErr w:type="spellEnd"/>
      <w:r w:rsidRPr="009173E0">
        <w:t xml:space="preserve"> </w:t>
      </w:r>
      <w:proofErr w:type="spellStart"/>
      <w:r w:rsidRPr="009173E0">
        <w:t>petrecă</w:t>
      </w:r>
      <w:proofErr w:type="spellEnd"/>
      <w:r w:rsidRPr="009173E0">
        <w:t xml:space="preserve"> </w:t>
      </w:r>
      <w:proofErr w:type="spellStart"/>
      <w:r w:rsidRPr="009173E0">
        <w:t>în</w:t>
      </w:r>
      <w:proofErr w:type="spellEnd"/>
      <w:r w:rsidRPr="009173E0">
        <w:t xml:space="preserve"> </w:t>
      </w:r>
      <w:proofErr w:type="spellStart"/>
      <w:r w:rsidRPr="009173E0">
        <w:t>linişte</w:t>
      </w:r>
      <w:proofErr w:type="spellEnd"/>
      <w:r w:rsidRPr="009173E0">
        <w:t xml:space="preserve"> </w:t>
      </w:r>
      <w:proofErr w:type="spellStart"/>
      <w:r w:rsidRPr="009173E0">
        <w:t>trecerea</w:t>
      </w:r>
      <w:proofErr w:type="spellEnd"/>
      <w:r w:rsidRPr="009173E0">
        <w:t xml:space="preserve"> </w:t>
      </w:r>
      <w:proofErr w:type="spellStart"/>
      <w:r w:rsidRPr="009173E0">
        <w:t>în</w:t>
      </w:r>
      <w:proofErr w:type="spellEnd"/>
      <w:r w:rsidRPr="009173E0">
        <w:t xml:space="preserve"> </w:t>
      </w:r>
      <w:proofErr w:type="spellStart"/>
      <w:r w:rsidRPr="009173E0">
        <w:t>Noul</w:t>
      </w:r>
      <w:proofErr w:type="spellEnd"/>
      <w:r w:rsidRPr="009173E0">
        <w:t xml:space="preserve"> An.</w:t>
      </w:r>
    </w:p>
    <w:p w:rsidR="009173E0" w:rsidRPr="009173E0" w:rsidRDefault="009173E0" w:rsidP="009173E0">
      <w:pPr>
        <w:spacing w:line="360" w:lineRule="auto"/>
        <w:ind w:firstLine="720"/>
        <w:jc w:val="both"/>
      </w:pPr>
      <w:proofErr w:type="spellStart"/>
      <w:proofErr w:type="gramStart"/>
      <w:r w:rsidRPr="009173E0">
        <w:t>Pentru</w:t>
      </w:r>
      <w:proofErr w:type="spellEnd"/>
      <w:r w:rsidRPr="009173E0">
        <w:t xml:space="preserve"> </w:t>
      </w:r>
      <w:proofErr w:type="spellStart"/>
      <w:r w:rsidRPr="009173E0">
        <w:t>creșterea</w:t>
      </w:r>
      <w:proofErr w:type="spellEnd"/>
      <w:r w:rsidRPr="009173E0">
        <w:t xml:space="preserve"> </w:t>
      </w:r>
      <w:proofErr w:type="spellStart"/>
      <w:r w:rsidRPr="009173E0">
        <w:t>gradului</w:t>
      </w:r>
      <w:proofErr w:type="spellEnd"/>
      <w:r w:rsidRPr="009173E0">
        <w:t xml:space="preserve"> de </w:t>
      </w:r>
      <w:proofErr w:type="spellStart"/>
      <w:r w:rsidRPr="009173E0">
        <w:t>siguranță</w:t>
      </w:r>
      <w:proofErr w:type="spellEnd"/>
      <w:r w:rsidRPr="009173E0">
        <w:t xml:space="preserve"> al </w:t>
      </w:r>
      <w:proofErr w:type="spellStart"/>
      <w:r w:rsidRPr="009173E0">
        <w:t>cetățenilor</w:t>
      </w:r>
      <w:proofErr w:type="spellEnd"/>
      <w:r w:rsidRPr="009173E0">
        <w:t xml:space="preserve">, </w:t>
      </w:r>
      <w:proofErr w:type="spellStart"/>
      <w:r w:rsidRPr="009173E0">
        <w:t>inspectorii</w:t>
      </w:r>
      <w:proofErr w:type="spellEnd"/>
      <w:r w:rsidRPr="009173E0">
        <w:t xml:space="preserve"> de </w:t>
      </w:r>
      <w:proofErr w:type="spellStart"/>
      <w:r w:rsidRPr="009173E0">
        <w:t>prevenire</w:t>
      </w:r>
      <w:proofErr w:type="spellEnd"/>
      <w:r w:rsidRPr="009173E0">
        <w:t xml:space="preserve"> au </w:t>
      </w:r>
      <w:proofErr w:type="spellStart"/>
      <w:r w:rsidRPr="009173E0">
        <w:t>executat</w:t>
      </w:r>
      <w:proofErr w:type="spellEnd"/>
      <w:r w:rsidRPr="009173E0">
        <w:t xml:space="preserve"> </w:t>
      </w:r>
      <w:proofErr w:type="spellStart"/>
      <w:r w:rsidRPr="009173E0">
        <w:t>în</w:t>
      </w:r>
      <w:proofErr w:type="spellEnd"/>
      <w:r w:rsidRPr="009173E0">
        <w:t xml:space="preserve"> </w:t>
      </w:r>
      <w:proofErr w:type="spellStart"/>
      <w:r w:rsidRPr="009173E0">
        <w:t>această</w:t>
      </w:r>
      <w:proofErr w:type="spellEnd"/>
      <w:r w:rsidRPr="009173E0">
        <w:t xml:space="preserve"> </w:t>
      </w:r>
      <w:proofErr w:type="spellStart"/>
      <w:r w:rsidRPr="009173E0">
        <w:t>perioadă</w:t>
      </w:r>
      <w:proofErr w:type="spellEnd"/>
      <w:r w:rsidRPr="009173E0">
        <w:t xml:space="preserve"> </w:t>
      </w:r>
      <w:proofErr w:type="spellStart"/>
      <w:r w:rsidRPr="009173E0">
        <w:t>acțiuni</w:t>
      </w:r>
      <w:proofErr w:type="spellEnd"/>
      <w:r w:rsidRPr="009173E0">
        <w:t xml:space="preserve"> de </w:t>
      </w:r>
      <w:proofErr w:type="spellStart"/>
      <w:r w:rsidRPr="009173E0">
        <w:t>îndrumare</w:t>
      </w:r>
      <w:proofErr w:type="spellEnd"/>
      <w:r w:rsidRPr="009173E0">
        <w:t xml:space="preserve"> </w:t>
      </w:r>
      <w:proofErr w:type="spellStart"/>
      <w:r w:rsidRPr="009173E0">
        <w:t>și</w:t>
      </w:r>
      <w:proofErr w:type="spellEnd"/>
      <w:r w:rsidRPr="009173E0">
        <w:t xml:space="preserve"> control la </w:t>
      </w:r>
      <w:proofErr w:type="spellStart"/>
      <w:r w:rsidRPr="009173E0">
        <w:t>unități</w:t>
      </w:r>
      <w:proofErr w:type="spellEnd"/>
      <w:r w:rsidRPr="009173E0">
        <w:t xml:space="preserve"> de </w:t>
      </w:r>
      <w:proofErr w:type="spellStart"/>
      <w:r w:rsidRPr="009173E0">
        <w:t>alimentație</w:t>
      </w:r>
      <w:proofErr w:type="spellEnd"/>
      <w:r w:rsidRPr="009173E0">
        <w:t xml:space="preserve"> </w:t>
      </w:r>
      <w:proofErr w:type="spellStart"/>
      <w:r w:rsidRPr="009173E0">
        <w:t>publică</w:t>
      </w:r>
      <w:proofErr w:type="spellEnd"/>
      <w:r w:rsidRPr="009173E0">
        <w:t xml:space="preserve"> care </w:t>
      </w:r>
      <w:proofErr w:type="spellStart"/>
      <w:r w:rsidRPr="009173E0">
        <w:t>organizează</w:t>
      </w:r>
      <w:proofErr w:type="spellEnd"/>
      <w:r w:rsidRPr="009173E0">
        <w:t xml:space="preserve"> </w:t>
      </w:r>
      <w:proofErr w:type="spellStart"/>
      <w:r w:rsidRPr="009173E0">
        <w:t>petreceri</w:t>
      </w:r>
      <w:proofErr w:type="spellEnd"/>
      <w:r w:rsidRPr="009173E0">
        <w:t xml:space="preserve"> de </w:t>
      </w:r>
      <w:proofErr w:type="spellStart"/>
      <w:r w:rsidRPr="009173E0">
        <w:t>Revelion</w:t>
      </w:r>
      <w:proofErr w:type="spellEnd"/>
      <w:r w:rsidRPr="009173E0">
        <w:t xml:space="preserve"> </w:t>
      </w:r>
      <w:proofErr w:type="spellStart"/>
      <w:r w:rsidRPr="009173E0">
        <w:t>pentru</w:t>
      </w:r>
      <w:proofErr w:type="spellEnd"/>
      <w:r w:rsidRPr="009173E0">
        <w:t xml:space="preserve"> </w:t>
      </w:r>
      <w:proofErr w:type="spellStart"/>
      <w:r w:rsidRPr="009173E0">
        <w:t>identificarea</w:t>
      </w:r>
      <w:proofErr w:type="spellEnd"/>
      <w:r w:rsidRPr="009173E0">
        <w:t xml:space="preserve"> </w:t>
      </w:r>
      <w:proofErr w:type="spellStart"/>
      <w:r w:rsidRPr="009173E0">
        <w:t>şi</w:t>
      </w:r>
      <w:proofErr w:type="spellEnd"/>
      <w:r w:rsidRPr="009173E0">
        <w:t xml:space="preserve"> </w:t>
      </w:r>
      <w:proofErr w:type="spellStart"/>
      <w:r w:rsidRPr="009173E0">
        <w:t>înlăturarea</w:t>
      </w:r>
      <w:proofErr w:type="spellEnd"/>
      <w:r w:rsidRPr="009173E0">
        <w:t xml:space="preserve"> </w:t>
      </w:r>
      <w:proofErr w:type="spellStart"/>
      <w:r w:rsidRPr="009173E0">
        <w:t>potenţialelor</w:t>
      </w:r>
      <w:proofErr w:type="spellEnd"/>
      <w:r w:rsidRPr="009173E0">
        <w:t xml:space="preserve"> </w:t>
      </w:r>
      <w:proofErr w:type="spellStart"/>
      <w:r w:rsidRPr="009173E0">
        <w:t>cauze</w:t>
      </w:r>
      <w:proofErr w:type="spellEnd"/>
      <w:r w:rsidRPr="009173E0">
        <w:t xml:space="preserve"> </w:t>
      </w:r>
      <w:proofErr w:type="spellStart"/>
      <w:r w:rsidRPr="009173E0">
        <w:t>generatoare</w:t>
      </w:r>
      <w:proofErr w:type="spellEnd"/>
      <w:r w:rsidRPr="009173E0">
        <w:t xml:space="preserve"> de </w:t>
      </w:r>
      <w:proofErr w:type="spellStart"/>
      <w:r w:rsidRPr="009173E0">
        <w:t>situații</w:t>
      </w:r>
      <w:proofErr w:type="spellEnd"/>
      <w:r w:rsidRPr="009173E0">
        <w:t xml:space="preserve"> de </w:t>
      </w:r>
      <w:proofErr w:type="spellStart"/>
      <w:r w:rsidRPr="009173E0">
        <w:t>urgență</w:t>
      </w:r>
      <w:proofErr w:type="spellEnd"/>
      <w:r w:rsidRPr="009173E0">
        <w:t>.</w:t>
      </w:r>
      <w:proofErr w:type="gramEnd"/>
      <w:r w:rsidRPr="009173E0">
        <w:t xml:space="preserve"> </w:t>
      </w:r>
    </w:p>
    <w:p w:rsidR="009173E0" w:rsidRPr="009173E0" w:rsidRDefault="009173E0" w:rsidP="009173E0">
      <w:pPr>
        <w:spacing w:line="360" w:lineRule="auto"/>
        <w:ind w:firstLine="720"/>
        <w:jc w:val="both"/>
      </w:pPr>
      <w:proofErr w:type="spellStart"/>
      <w:r w:rsidRPr="009173E0">
        <w:t>Pentru</w:t>
      </w:r>
      <w:proofErr w:type="spellEnd"/>
      <w:r w:rsidRPr="009173E0">
        <w:t xml:space="preserve"> </w:t>
      </w:r>
      <w:proofErr w:type="spellStart"/>
      <w:r w:rsidRPr="009173E0">
        <w:t>ca</w:t>
      </w:r>
      <w:proofErr w:type="spellEnd"/>
      <w:r w:rsidRPr="009173E0">
        <w:t xml:space="preserve"> </w:t>
      </w:r>
      <w:proofErr w:type="spellStart"/>
      <w:r w:rsidRPr="009173E0">
        <w:t>trecerea</w:t>
      </w:r>
      <w:proofErr w:type="spellEnd"/>
      <w:r w:rsidRPr="009173E0">
        <w:t xml:space="preserve"> </w:t>
      </w:r>
      <w:proofErr w:type="spellStart"/>
      <w:r w:rsidRPr="009173E0">
        <w:t>în</w:t>
      </w:r>
      <w:proofErr w:type="spellEnd"/>
      <w:r w:rsidRPr="009173E0">
        <w:t xml:space="preserve"> </w:t>
      </w:r>
      <w:proofErr w:type="spellStart"/>
      <w:r w:rsidRPr="009173E0">
        <w:t>Noul</w:t>
      </w:r>
      <w:proofErr w:type="spellEnd"/>
      <w:r w:rsidRPr="009173E0">
        <w:t xml:space="preserve"> </w:t>
      </w:r>
      <w:proofErr w:type="gramStart"/>
      <w:r w:rsidRPr="009173E0">
        <w:t>An</w:t>
      </w:r>
      <w:proofErr w:type="gramEnd"/>
      <w:r w:rsidRPr="009173E0">
        <w:t xml:space="preserve"> </w:t>
      </w:r>
      <w:proofErr w:type="spellStart"/>
      <w:r w:rsidRPr="009173E0">
        <w:t>să</w:t>
      </w:r>
      <w:proofErr w:type="spellEnd"/>
      <w:r w:rsidRPr="009173E0">
        <w:t xml:space="preserve"> fie un </w:t>
      </w:r>
      <w:proofErr w:type="spellStart"/>
      <w:r w:rsidRPr="009173E0">
        <w:t>prilej</w:t>
      </w:r>
      <w:proofErr w:type="spellEnd"/>
      <w:r w:rsidRPr="009173E0">
        <w:t xml:space="preserve"> de </w:t>
      </w:r>
      <w:proofErr w:type="spellStart"/>
      <w:r w:rsidRPr="009173E0">
        <w:t>bucurie</w:t>
      </w:r>
      <w:proofErr w:type="spellEnd"/>
      <w:r w:rsidRPr="009173E0">
        <w:t xml:space="preserve">, </w:t>
      </w:r>
      <w:proofErr w:type="spellStart"/>
      <w:r w:rsidRPr="009173E0">
        <w:t>iar</w:t>
      </w:r>
      <w:proofErr w:type="spellEnd"/>
      <w:r w:rsidRPr="009173E0">
        <w:t xml:space="preserve"> </w:t>
      </w:r>
      <w:proofErr w:type="spellStart"/>
      <w:r w:rsidRPr="009173E0">
        <w:t>petrecerea</w:t>
      </w:r>
      <w:proofErr w:type="spellEnd"/>
      <w:r w:rsidRPr="009173E0">
        <w:t xml:space="preserve"> </w:t>
      </w:r>
      <w:proofErr w:type="spellStart"/>
      <w:r w:rsidRPr="009173E0">
        <w:t>acestor</w:t>
      </w:r>
      <w:proofErr w:type="spellEnd"/>
      <w:r w:rsidRPr="009173E0">
        <w:t xml:space="preserve"> </w:t>
      </w:r>
      <w:proofErr w:type="spellStart"/>
      <w:r w:rsidRPr="009173E0">
        <w:t>momente</w:t>
      </w:r>
      <w:proofErr w:type="spellEnd"/>
      <w:r w:rsidRPr="009173E0">
        <w:t xml:space="preserve"> </w:t>
      </w:r>
      <w:proofErr w:type="spellStart"/>
      <w:r w:rsidRPr="009173E0">
        <w:t>să</w:t>
      </w:r>
      <w:proofErr w:type="spellEnd"/>
      <w:r w:rsidRPr="009173E0">
        <w:t xml:space="preserve"> nu fie </w:t>
      </w:r>
      <w:proofErr w:type="spellStart"/>
      <w:r w:rsidRPr="009173E0">
        <w:t>umbrită</w:t>
      </w:r>
      <w:proofErr w:type="spellEnd"/>
      <w:r w:rsidRPr="009173E0">
        <w:t xml:space="preserve"> de </w:t>
      </w:r>
      <w:proofErr w:type="spellStart"/>
      <w:r w:rsidRPr="009173E0">
        <w:t>producerea</w:t>
      </w:r>
      <w:proofErr w:type="spellEnd"/>
      <w:r w:rsidRPr="009173E0">
        <w:t xml:space="preserve"> </w:t>
      </w:r>
      <w:proofErr w:type="spellStart"/>
      <w:r w:rsidRPr="009173E0">
        <w:t>unor</w:t>
      </w:r>
      <w:proofErr w:type="spellEnd"/>
      <w:r w:rsidRPr="009173E0">
        <w:t xml:space="preserve"> </w:t>
      </w:r>
      <w:proofErr w:type="spellStart"/>
      <w:r w:rsidRPr="009173E0">
        <w:t>evenimente</w:t>
      </w:r>
      <w:proofErr w:type="spellEnd"/>
      <w:r w:rsidRPr="009173E0">
        <w:t xml:space="preserve"> </w:t>
      </w:r>
      <w:proofErr w:type="spellStart"/>
      <w:r w:rsidRPr="009173E0">
        <w:t>nedorite</w:t>
      </w:r>
      <w:proofErr w:type="spellEnd"/>
      <w:r w:rsidRPr="009173E0">
        <w:t xml:space="preserve">, </w:t>
      </w:r>
      <w:proofErr w:type="spellStart"/>
      <w:r w:rsidRPr="009173E0">
        <w:t>pompierii</w:t>
      </w:r>
      <w:proofErr w:type="spellEnd"/>
      <w:r w:rsidRPr="009173E0">
        <w:t xml:space="preserve"> </w:t>
      </w:r>
      <w:proofErr w:type="spellStart"/>
      <w:r w:rsidRPr="009173E0">
        <w:t>recomandă</w:t>
      </w:r>
      <w:proofErr w:type="spellEnd"/>
      <w:r w:rsidRPr="009173E0">
        <w:t>:</w:t>
      </w:r>
    </w:p>
    <w:p w:rsidR="009173E0" w:rsidRPr="009173E0" w:rsidRDefault="009173E0" w:rsidP="009173E0">
      <w:pPr>
        <w:numPr>
          <w:ilvl w:val="0"/>
          <w:numId w:val="37"/>
        </w:numPr>
        <w:spacing w:line="360" w:lineRule="auto"/>
        <w:ind w:left="0" w:firstLine="1080"/>
        <w:jc w:val="both"/>
      </w:pPr>
      <w:r w:rsidRPr="009173E0">
        <w:t xml:space="preserve">cu </w:t>
      </w:r>
      <w:proofErr w:type="spellStart"/>
      <w:r w:rsidRPr="009173E0">
        <w:t>ocazia</w:t>
      </w:r>
      <w:proofErr w:type="spellEnd"/>
      <w:r w:rsidRPr="009173E0">
        <w:t xml:space="preserve"> </w:t>
      </w:r>
      <w:proofErr w:type="spellStart"/>
      <w:r w:rsidRPr="009173E0">
        <w:t>petrecerilor</w:t>
      </w:r>
      <w:proofErr w:type="spellEnd"/>
      <w:r w:rsidRPr="009173E0">
        <w:t xml:space="preserve"> </w:t>
      </w:r>
      <w:proofErr w:type="spellStart"/>
      <w:r w:rsidRPr="009173E0">
        <w:t>organizate</w:t>
      </w:r>
      <w:proofErr w:type="spellEnd"/>
      <w:r w:rsidRPr="009173E0">
        <w:t xml:space="preserve"> de </w:t>
      </w:r>
      <w:proofErr w:type="spellStart"/>
      <w:r w:rsidRPr="009173E0">
        <w:t>Revelion</w:t>
      </w:r>
      <w:proofErr w:type="spellEnd"/>
      <w:r w:rsidRPr="009173E0">
        <w:t xml:space="preserve">, </w:t>
      </w:r>
      <w:proofErr w:type="spellStart"/>
      <w:r w:rsidRPr="009173E0">
        <w:t>organizatorii</w:t>
      </w:r>
      <w:proofErr w:type="spellEnd"/>
      <w:r w:rsidRPr="009173E0">
        <w:t xml:space="preserve"> </w:t>
      </w:r>
      <w:proofErr w:type="spellStart"/>
      <w:r w:rsidRPr="009173E0">
        <w:t>trebuie</w:t>
      </w:r>
      <w:proofErr w:type="spellEnd"/>
      <w:r w:rsidRPr="009173E0">
        <w:t xml:space="preserve"> </w:t>
      </w:r>
      <w:proofErr w:type="spellStart"/>
      <w:r w:rsidRPr="009173E0">
        <w:t>să</w:t>
      </w:r>
      <w:proofErr w:type="spellEnd"/>
      <w:r w:rsidRPr="009173E0">
        <w:t xml:space="preserve"> </w:t>
      </w:r>
      <w:proofErr w:type="spellStart"/>
      <w:r w:rsidRPr="009173E0">
        <w:t>țină</w:t>
      </w:r>
      <w:proofErr w:type="spellEnd"/>
      <w:r w:rsidRPr="009173E0">
        <w:t xml:space="preserve"> </w:t>
      </w:r>
      <w:proofErr w:type="spellStart"/>
      <w:r w:rsidRPr="009173E0">
        <w:t>cont</w:t>
      </w:r>
      <w:proofErr w:type="spellEnd"/>
      <w:r w:rsidRPr="009173E0">
        <w:t xml:space="preserve"> de </w:t>
      </w:r>
      <w:proofErr w:type="spellStart"/>
      <w:r w:rsidRPr="009173E0">
        <w:t>numărul</w:t>
      </w:r>
      <w:proofErr w:type="spellEnd"/>
      <w:r w:rsidRPr="009173E0">
        <w:t xml:space="preserve"> </w:t>
      </w:r>
      <w:proofErr w:type="spellStart"/>
      <w:r w:rsidRPr="009173E0">
        <w:t>persoanelor</w:t>
      </w:r>
      <w:proofErr w:type="spellEnd"/>
      <w:r w:rsidRPr="009173E0">
        <w:t xml:space="preserve"> </w:t>
      </w:r>
      <w:proofErr w:type="spellStart"/>
      <w:r w:rsidRPr="009173E0">
        <w:t>participante</w:t>
      </w:r>
      <w:proofErr w:type="spellEnd"/>
      <w:r w:rsidRPr="009173E0">
        <w:t xml:space="preserve">, </w:t>
      </w:r>
      <w:proofErr w:type="spellStart"/>
      <w:r w:rsidRPr="009173E0">
        <w:t>pentru</w:t>
      </w:r>
      <w:proofErr w:type="spellEnd"/>
      <w:r w:rsidRPr="009173E0">
        <w:t xml:space="preserve"> a </w:t>
      </w:r>
      <w:proofErr w:type="spellStart"/>
      <w:r w:rsidRPr="009173E0">
        <w:t>nu</w:t>
      </w:r>
      <w:proofErr w:type="spellEnd"/>
      <w:r w:rsidRPr="009173E0">
        <w:t xml:space="preserve"> </w:t>
      </w:r>
      <w:proofErr w:type="spellStart"/>
      <w:r w:rsidRPr="009173E0">
        <w:t>depăşi</w:t>
      </w:r>
      <w:proofErr w:type="spellEnd"/>
      <w:r w:rsidRPr="009173E0">
        <w:t xml:space="preserve"> </w:t>
      </w:r>
      <w:proofErr w:type="spellStart"/>
      <w:r w:rsidRPr="009173E0">
        <w:t>capacitatea</w:t>
      </w:r>
      <w:proofErr w:type="spellEnd"/>
      <w:r w:rsidRPr="009173E0">
        <w:t xml:space="preserve"> </w:t>
      </w:r>
      <w:proofErr w:type="spellStart"/>
      <w:r w:rsidRPr="009173E0">
        <w:t>maximă</w:t>
      </w:r>
      <w:proofErr w:type="spellEnd"/>
      <w:r w:rsidRPr="009173E0">
        <w:t xml:space="preserve"> </w:t>
      </w:r>
      <w:proofErr w:type="spellStart"/>
      <w:r w:rsidRPr="009173E0">
        <w:t>admisă</w:t>
      </w:r>
      <w:proofErr w:type="spellEnd"/>
      <w:r w:rsidRPr="009173E0">
        <w:t xml:space="preserve">, </w:t>
      </w:r>
      <w:proofErr w:type="spellStart"/>
      <w:r w:rsidRPr="009173E0">
        <w:t>iar</w:t>
      </w:r>
      <w:proofErr w:type="spellEnd"/>
      <w:r w:rsidRPr="009173E0">
        <w:t xml:space="preserve"> </w:t>
      </w:r>
      <w:proofErr w:type="spellStart"/>
      <w:r w:rsidRPr="009173E0">
        <w:t>culoarele</w:t>
      </w:r>
      <w:proofErr w:type="spellEnd"/>
      <w:r w:rsidRPr="009173E0">
        <w:t xml:space="preserve"> </w:t>
      </w:r>
      <w:proofErr w:type="spellStart"/>
      <w:r w:rsidRPr="009173E0">
        <w:t>şi</w:t>
      </w:r>
      <w:proofErr w:type="spellEnd"/>
      <w:r w:rsidRPr="009173E0">
        <w:t xml:space="preserve"> </w:t>
      </w:r>
      <w:proofErr w:type="spellStart"/>
      <w:r w:rsidRPr="009173E0">
        <w:t>căile</w:t>
      </w:r>
      <w:proofErr w:type="spellEnd"/>
      <w:r w:rsidRPr="009173E0">
        <w:t xml:space="preserve"> de </w:t>
      </w:r>
      <w:proofErr w:type="spellStart"/>
      <w:r w:rsidRPr="009173E0">
        <w:t>evacuare</w:t>
      </w:r>
      <w:proofErr w:type="spellEnd"/>
      <w:r w:rsidRPr="009173E0">
        <w:t xml:space="preserve"> </w:t>
      </w:r>
      <w:proofErr w:type="spellStart"/>
      <w:r w:rsidRPr="009173E0">
        <w:t>să</w:t>
      </w:r>
      <w:proofErr w:type="spellEnd"/>
      <w:r w:rsidRPr="009173E0">
        <w:t xml:space="preserve"> fie </w:t>
      </w:r>
      <w:proofErr w:type="spellStart"/>
      <w:r w:rsidRPr="009173E0">
        <w:t>menţinute</w:t>
      </w:r>
      <w:proofErr w:type="spellEnd"/>
      <w:r w:rsidRPr="009173E0">
        <w:t xml:space="preserve"> </w:t>
      </w:r>
      <w:proofErr w:type="spellStart"/>
      <w:r w:rsidRPr="009173E0">
        <w:t>libere</w:t>
      </w:r>
      <w:proofErr w:type="spellEnd"/>
      <w:r w:rsidRPr="009173E0">
        <w:t xml:space="preserve"> </w:t>
      </w:r>
      <w:proofErr w:type="spellStart"/>
      <w:r w:rsidRPr="009173E0">
        <w:t>și</w:t>
      </w:r>
      <w:proofErr w:type="spellEnd"/>
      <w:r w:rsidRPr="009173E0">
        <w:t xml:space="preserve"> fie </w:t>
      </w:r>
      <w:proofErr w:type="spellStart"/>
      <w:r w:rsidRPr="009173E0">
        <w:t>marcate</w:t>
      </w:r>
      <w:proofErr w:type="spellEnd"/>
      <w:r w:rsidRPr="009173E0">
        <w:t xml:space="preserve"> </w:t>
      </w:r>
      <w:proofErr w:type="spellStart"/>
      <w:r w:rsidRPr="009173E0">
        <w:t>corespunzator</w:t>
      </w:r>
      <w:proofErr w:type="spellEnd"/>
      <w:r w:rsidRPr="009173E0">
        <w:t xml:space="preserve">; </w:t>
      </w:r>
    </w:p>
    <w:p w:rsidR="009173E0" w:rsidRPr="009173E0" w:rsidRDefault="009173E0" w:rsidP="009173E0">
      <w:pPr>
        <w:numPr>
          <w:ilvl w:val="0"/>
          <w:numId w:val="37"/>
        </w:numPr>
        <w:spacing w:line="360" w:lineRule="auto"/>
        <w:ind w:left="0" w:firstLine="1080"/>
        <w:jc w:val="both"/>
      </w:pPr>
      <w:proofErr w:type="spellStart"/>
      <w:r w:rsidRPr="009173E0">
        <w:t>turiștii</w:t>
      </w:r>
      <w:proofErr w:type="spellEnd"/>
      <w:r w:rsidRPr="009173E0">
        <w:t xml:space="preserve"> </w:t>
      </w:r>
      <w:proofErr w:type="spellStart"/>
      <w:r w:rsidRPr="009173E0">
        <w:t>cazaţi</w:t>
      </w:r>
      <w:proofErr w:type="spellEnd"/>
      <w:r w:rsidRPr="009173E0">
        <w:t xml:space="preserve"> </w:t>
      </w:r>
      <w:proofErr w:type="spellStart"/>
      <w:r w:rsidRPr="009173E0">
        <w:t>în</w:t>
      </w:r>
      <w:proofErr w:type="spellEnd"/>
      <w:r w:rsidRPr="009173E0">
        <w:t xml:space="preserve"> </w:t>
      </w:r>
      <w:proofErr w:type="spellStart"/>
      <w:r w:rsidRPr="009173E0">
        <w:t>locaţiile</w:t>
      </w:r>
      <w:proofErr w:type="spellEnd"/>
      <w:r w:rsidRPr="009173E0">
        <w:t xml:space="preserve"> </w:t>
      </w:r>
      <w:proofErr w:type="spellStart"/>
      <w:r w:rsidRPr="009173E0">
        <w:t>unde</w:t>
      </w:r>
      <w:proofErr w:type="spellEnd"/>
      <w:r w:rsidRPr="009173E0">
        <w:t xml:space="preserve"> se </w:t>
      </w:r>
      <w:proofErr w:type="spellStart"/>
      <w:r w:rsidRPr="009173E0">
        <w:t>organizează</w:t>
      </w:r>
      <w:proofErr w:type="spellEnd"/>
      <w:r w:rsidRPr="009173E0">
        <w:t xml:space="preserve"> </w:t>
      </w:r>
      <w:proofErr w:type="spellStart"/>
      <w:r w:rsidRPr="009173E0">
        <w:t>Revelionul</w:t>
      </w:r>
      <w:proofErr w:type="spellEnd"/>
      <w:r w:rsidRPr="009173E0">
        <w:t xml:space="preserve"> </w:t>
      </w:r>
      <w:proofErr w:type="spellStart"/>
      <w:r w:rsidRPr="009173E0">
        <w:t>trebuie</w:t>
      </w:r>
      <w:proofErr w:type="spellEnd"/>
      <w:r w:rsidRPr="009173E0">
        <w:t xml:space="preserve"> </w:t>
      </w:r>
      <w:proofErr w:type="spellStart"/>
      <w:r w:rsidRPr="009173E0">
        <w:t>să</w:t>
      </w:r>
      <w:proofErr w:type="spellEnd"/>
      <w:r w:rsidRPr="009173E0">
        <w:t xml:space="preserve"> </w:t>
      </w:r>
      <w:proofErr w:type="spellStart"/>
      <w:r w:rsidRPr="009173E0">
        <w:t>identifice</w:t>
      </w:r>
      <w:proofErr w:type="spellEnd"/>
      <w:r w:rsidRPr="009173E0">
        <w:t xml:space="preserve"> </w:t>
      </w:r>
      <w:proofErr w:type="spellStart"/>
      <w:r w:rsidRPr="009173E0">
        <w:t>căile</w:t>
      </w:r>
      <w:proofErr w:type="spellEnd"/>
      <w:r w:rsidRPr="009173E0">
        <w:t xml:space="preserve"> de </w:t>
      </w:r>
      <w:proofErr w:type="spellStart"/>
      <w:r w:rsidRPr="009173E0">
        <w:t>acces</w:t>
      </w:r>
      <w:proofErr w:type="spellEnd"/>
      <w:r w:rsidRPr="009173E0">
        <w:t xml:space="preserve"> </w:t>
      </w:r>
      <w:proofErr w:type="spellStart"/>
      <w:r w:rsidRPr="009173E0">
        <w:t>şi</w:t>
      </w:r>
      <w:proofErr w:type="spellEnd"/>
      <w:r w:rsidRPr="009173E0">
        <w:t xml:space="preserve"> </w:t>
      </w:r>
      <w:proofErr w:type="spellStart"/>
      <w:r w:rsidRPr="009173E0">
        <w:t>evacuare</w:t>
      </w:r>
      <w:proofErr w:type="spellEnd"/>
      <w:r w:rsidRPr="009173E0">
        <w:t xml:space="preserve"> </w:t>
      </w:r>
      <w:proofErr w:type="spellStart"/>
      <w:r w:rsidRPr="009173E0">
        <w:t>în</w:t>
      </w:r>
      <w:proofErr w:type="spellEnd"/>
      <w:r w:rsidRPr="009173E0">
        <w:t xml:space="preserve"> </w:t>
      </w:r>
      <w:proofErr w:type="spellStart"/>
      <w:r w:rsidRPr="009173E0">
        <w:t>caz</w:t>
      </w:r>
      <w:proofErr w:type="spellEnd"/>
      <w:r w:rsidRPr="009173E0">
        <w:t xml:space="preserve"> de </w:t>
      </w:r>
      <w:proofErr w:type="spellStart"/>
      <w:r w:rsidRPr="009173E0">
        <w:t>urgenţă</w:t>
      </w:r>
      <w:proofErr w:type="spellEnd"/>
      <w:r w:rsidRPr="009173E0">
        <w:t xml:space="preserve"> </w:t>
      </w:r>
      <w:proofErr w:type="spellStart"/>
      <w:r w:rsidRPr="009173E0">
        <w:t>şi</w:t>
      </w:r>
      <w:proofErr w:type="spellEnd"/>
      <w:r w:rsidRPr="009173E0">
        <w:t xml:space="preserve"> </w:t>
      </w:r>
      <w:proofErr w:type="spellStart"/>
      <w:r w:rsidRPr="009173E0">
        <w:t>să</w:t>
      </w:r>
      <w:proofErr w:type="spellEnd"/>
      <w:r w:rsidRPr="009173E0">
        <w:t xml:space="preserve"> se </w:t>
      </w:r>
      <w:proofErr w:type="spellStart"/>
      <w:r w:rsidRPr="009173E0">
        <w:t>informeze</w:t>
      </w:r>
      <w:proofErr w:type="spellEnd"/>
      <w:r w:rsidRPr="009173E0">
        <w:t xml:space="preserve"> cu </w:t>
      </w:r>
      <w:proofErr w:type="spellStart"/>
      <w:r w:rsidRPr="009173E0">
        <w:t>privire</w:t>
      </w:r>
      <w:proofErr w:type="spellEnd"/>
      <w:r w:rsidRPr="009173E0">
        <w:t xml:space="preserve"> la </w:t>
      </w:r>
      <w:proofErr w:type="spellStart"/>
      <w:r w:rsidRPr="009173E0">
        <w:t>modul</w:t>
      </w:r>
      <w:proofErr w:type="spellEnd"/>
      <w:r w:rsidRPr="009173E0">
        <w:t xml:space="preserve"> de </w:t>
      </w:r>
      <w:proofErr w:type="spellStart"/>
      <w:r w:rsidRPr="009173E0">
        <w:t>comportare</w:t>
      </w:r>
      <w:proofErr w:type="spellEnd"/>
      <w:r w:rsidRPr="009173E0">
        <w:t xml:space="preserve"> </w:t>
      </w:r>
      <w:proofErr w:type="spellStart"/>
      <w:r w:rsidRPr="009173E0">
        <w:t>şi</w:t>
      </w:r>
      <w:proofErr w:type="spellEnd"/>
      <w:r w:rsidRPr="009173E0">
        <w:t xml:space="preserve"> </w:t>
      </w:r>
      <w:proofErr w:type="spellStart"/>
      <w:r w:rsidRPr="009173E0">
        <w:t>acţiune</w:t>
      </w:r>
      <w:proofErr w:type="spellEnd"/>
      <w:r w:rsidRPr="009173E0">
        <w:t xml:space="preserve"> </w:t>
      </w:r>
      <w:proofErr w:type="spellStart"/>
      <w:r w:rsidRPr="009173E0">
        <w:t>în</w:t>
      </w:r>
      <w:proofErr w:type="spellEnd"/>
      <w:r w:rsidRPr="009173E0">
        <w:t xml:space="preserve"> </w:t>
      </w:r>
      <w:proofErr w:type="spellStart"/>
      <w:r w:rsidRPr="009173E0">
        <w:t>cazul</w:t>
      </w:r>
      <w:proofErr w:type="spellEnd"/>
      <w:r w:rsidRPr="009173E0">
        <w:t xml:space="preserve"> </w:t>
      </w:r>
      <w:proofErr w:type="spellStart"/>
      <w:r w:rsidRPr="009173E0">
        <w:t>producerii</w:t>
      </w:r>
      <w:proofErr w:type="spellEnd"/>
      <w:r w:rsidRPr="009173E0">
        <w:t xml:space="preserve"> </w:t>
      </w:r>
      <w:proofErr w:type="spellStart"/>
      <w:r w:rsidRPr="009173E0">
        <w:t>unei</w:t>
      </w:r>
      <w:proofErr w:type="spellEnd"/>
      <w:r w:rsidRPr="009173E0">
        <w:t xml:space="preserve"> </w:t>
      </w:r>
      <w:proofErr w:type="spellStart"/>
      <w:r w:rsidRPr="009173E0">
        <w:t>situații</w:t>
      </w:r>
      <w:proofErr w:type="spellEnd"/>
      <w:r w:rsidRPr="009173E0">
        <w:t xml:space="preserve"> de </w:t>
      </w:r>
      <w:proofErr w:type="spellStart"/>
      <w:r w:rsidRPr="009173E0">
        <w:t>urgență</w:t>
      </w:r>
      <w:proofErr w:type="spellEnd"/>
      <w:r w:rsidRPr="009173E0">
        <w:t>;</w:t>
      </w:r>
    </w:p>
    <w:p w:rsidR="009173E0" w:rsidRPr="009173E0" w:rsidRDefault="009173E0" w:rsidP="009173E0">
      <w:pPr>
        <w:numPr>
          <w:ilvl w:val="0"/>
          <w:numId w:val="37"/>
        </w:numPr>
        <w:spacing w:line="360" w:lineRule="auto"/>
        <w:ind w:left="0" w:firstLine="1080"/>
        <w:jc w:val="both"/>
      </w:pPr>
      <w:proofErr w:type="spellStart"/>
      <w:r w:rsidRPr="009173E0">
        <w:t>parcarea</w:t>
      </w:r>
      <w:proofErr w:type="spellEnd"/>
      <w:r w:rsidRPr="009173E0">
        <w:t xml:space="preserve"> </w:t>
      </w:r>
      <w:proofErr w:type="spellStart"/>
      <w:r w:rsidRPr="009173E0">
        <w:t>autoturismelor</w:t>
      </w:r>
      <w:proofErr w:type="spellEnd"/>
      <w:r w:rsidRPr="009173E0">
        <w:t xml:space="preserve"> </w:t>
      </w:r>
      <w:proofErr w:type="spellStart"/>
      <w:r w:rsidRPr="009173E0">
        <w:t>să</w:t>
      </w:r>
      <w:proofErr w:type="spellEnd"/>
      <w:r w:rsidRPr="009173E0">
        <w:t xml:space="preserve"> se </w:t>
      </w:r>
      <w:proofErr w:type="spellStart"/>
      <w:r w:rsidRPr="009173E0">
        <w:t>facă</w:t>
      </w:r>
      <w:proofErr w:type="spellEnd"/>
      <w:r w:rsidRPr="009173E0">
        <w:t xml:space="preserve"> </w:t>
      </w:r>
      <w:proofErr w:type="spellStart"/>
      <w:r w:rsidRPr="009173E0">
        <w:t>astfel</w:t>
      </w:r>
      <w:proofErr w:type="spellEnd"/>
      <w:r w:rsidRPr="009173E0">
        <w:t xml:space="preserve"> </w:t>
      </w:r>
      <w:proofErr w:type="spellStart"/>
      <w:r w:rsidRPr="009173E0">
        <w:t>încât</w:t>
      </w:r>
      <w:proofErr w:type="spellEnd"/>
      <w:r w:rsidRPr="009173E0">
        <w:t xml:space="preserve"> </w:t>
      </w:r>
      <w:proofErr w:type="spellStart"/>
      <w:r w:rsidRPr="009173E0">
        <w:t>să</w:t>
      </w:r>
      <w:proofErr w:type="spellEnd"/>
      <w:r w:rsidRPr="009173E0">
        <w:t xml:space="preserve"> </w:t>
      </w:r>
      <w:proofErr w:type="spellStart"/>
      <w:r w:rsidRPr="009173E0">
        <w:t>nu</w:t>
      </w:r>
      <w:proofErr w:type="spellEnd"/>
      <w:r w:rsidRPr="009173E0">
        <w:t xml:space="preserve"> se </w:t>
      </w:r>
      <w:proofErr w:type="spellStart"/>
      <w:r w:rsidRPr="009173E0">
        <w:t>blocheze</w:t>
      </w:r>
      <w:proofErr w:type="spellEnd"/>
      <w:r w:rsidRPr="009173E0">
        <w:t xml:space="preserve"> </w:t>
      </w:r>
      <w:proofErr w:type="spellStart"/>
      <w:r w:rsidRPr="009173E0">
        <w:t>căile</w:t>
      </w:r>
      <w:proofErr w:type="spellEnd"/>
      <w:r w:rsidRPr="009173E0">
        <w:t xml:space="preserve"> de </w:t>
      </w:r>
      <w:proofErr w:type="spellStart"/>
      <w:r w:rsidRPr="009173E0">
        <w:t>acces</w:t>
      </w:r>
      <w:proofErr w:type="spellEnd"/>
      <w:r w:rsidRPr="009173E0">
        <w:t xml:space="preserve"> </w:t>
      </w:r>
      <w:proofErr w:type="spellStart"/>
      <w:r w:rsidRPr="009173E0">
        <w:t>pentru</w:t>
      </w:r>
      <w:proofErr w:type="spellEnd"/>
      <w:r w:rsidRPr="009173E0">
        <w:t xml:space="preserve"> </w:t>
      </w:r>
      <w:proofErr w:type="spellStart"/>
      <w:r w:rsidRPr="009173E0">
        <w:t>forţele</w:t>
      </w:r>
      <w:proofErr w:type="spellEnd"/>
      <w:r w:rsidRPr="009173E0">
        <w:t xml:space="preserve"> de </w:t>
      </w:r>
      <w:proofErr w:type="spellStart"/>
      <w:r w:rsidRPr="009173E0">
        <w:t>intervenţie</w:t>
      </w:r>
      <w:proofErr w:type="spellEnd"/>
      <w:r w:rsidRPr="009173E0">
        <w:t>;</w:t>
      </w:r>
    </w:p>
    <w:p w:rsidR="009173E0" w:rsidRPr="009173E0" w:rsidRDefault="009173E0" w:rsidP="009173E0">
      <w:pPr>
        <w:numPr>
          <w:ilvl w:val="0"/>
          <w:numId w:val="37"/>
        </w:numPr>
        <w:spacing w:line="360" w:lineRule="auto"/>
        <w:ind w:left="0" w:firstLine="1080"/>
        <w:jc w:val="both"/>
      </w:pPr>
      <w:proofErr w:type="spellStart"/>
      <w:proofErr w:type="gramStart"/>
      <w:r w:rsidRPr="009173E0">
        <w:t>atenție</w:t>
      </w:r>
      <w:proofErr w:type="spellEnd"/>
      <w:proofErr w:type="gramEnd"/>
      <w:r w:rsidRPr="009173E0">
        <w:t xml:space="preserve"> la </w:t>
      </w:r>
      <w:proofErr w:type="spellStart"/>
      <w:r w:rsidRPr="009173E0">
        <w:t>folosirea</w:t>
      </w:r>
      <w:proofErr w:type="spellEnd"/>
      <w:r w:rsidRPr="009173E0">
        <w:t xml:space="preserve"> </w:t>
      </w:r>
      <w:proofErr w:type="spellStart"/>
      <w:r w:rsidRPr="009173E0">
        <w:t>materialelor</w:t>
      </w:r>
      <w:proofErr w:type="spellEnd"/>
      <w:r w:rsidRPr="009173E0">
        <w:t xml:space="preserve"> </w:t>
      </w:r>
      <w:proofErr w:type="spellStart"/>
      <w:r w:rsidRPr="009173E0">
        <w:t>pirotehnice</w:t>
      </w:r>
      <w:proofErr w:type="spellEnd"/>
      <w:r w:rsidRPr="009173E0">
        <w:t>!</w:t>
      </w:r>
    </w:p>
    <w:p w:rsidR="009173E0" w:rsidRPr="009173E0" w:rsidRDefault="009173E0" w:rsidP="009173E0">
      <w:pPr>
        <w:spacing w:line="360" w:lineRule="auto"/>
        <w:ind w:firstLine="720"/>
        <w:jc w:val="both"/>
      </w:pPr>
      <w:proofErr w:type="spellStart"/>
      <w:r w:rsidRPr="009173E0">
        <w:t>Pentru</w:t>
      </w:r>
      <w:proofErr w:type="spellEnd"/>
      <w:r w:rsidRPr="009173E0">
        <w:t xml:space="preserve"> </w:t>
      </w:r>
      <w:proofErr w:type="spellStart"/>
      <w:r w:rsidRPr="009173E0">
        <w:t>evitarea</w:t>
      </w:r>
      <w:proofErr w:type="spellEnd"/>
      <w:r w:rsidRPr="009173E0">
        <w:t xml:space="preserve"> </w:t>
      </w:r>
      <w:proofErr w:type="spellStart"/>
      <w:r w:rsidRPr="009173E0">
        <w:t>producerii</w:t>
      </w:r>
      <w:proofErr w:type="spellEnd"/>
      <w:r w:rsidRPr="009173E0">
        <w:t xml:space="preserve"> </w:t>
      </w:r>
      <w:proofErr w:type="spellStart"/>
      <w:r w:rsidRPr="009173E0">
        <w:t>unor</w:t>
      </w:r>
      <w:proofErr w:type="spellEnd"/>
      <w:r w:rsidRPr="009173E0">
        <w:t xml:space="preserve"> </w:t>
      </w:r>
      <w:proofErr w:type="spellStart"/>
      <w:r w:rsidRPr="009173E0">
        <w:t>evenimente</w:t>
      </w:r>
      <w:proofErr w:type="spellEnd"/>
      <w:r w:rsidRPr="009173E0">
        <w:t xml:space="preserve"> </w:t>
      </w:r>
      <w:proofErr w:type="spellStart"/>
      <w:r w:rsidRPr="009173E0">
        <w:t>nedorite</w:t>
      </w:r>
      <w:proofErr w:type="spellEnd"/>
      <w:r w:rsidRPr="009173E0">
        <w:t xml:space="preserve"> </w:t>
      </w:r>
      <w:proofErr w:type="spellStart"/>
      <w:proofErr w:type="gramStart"/>
      <w:r w:rsidRPr="009173E0">
        <w:t>este</w:t>
      </w:r>
      <w:proofErr w:type="spellEnd"/>
      <w:proofErr w:type="gramEnd"/>
      <w:r w:rsidRPr="009173E0">
        <w:t xml:space="preserve"> important </w:t>
      </w:r>
      <w:proofErr w:type="spellStart"/>
      <w:r w:rsidRPr="009173E0">
        <w:t>să</w:t>
      </w:r>
      <w:proofErr w:type="spellEnd"/>
      <w:r w:rsidRPr="009173E0">
        <w:t xml:space="preserve"> </w:t>
      </w:r>
      <w:proofErr w:type="spellStart"/>
      <w:r w:rsidRPr="009173E0">
        <w:t>conștientizați</w:t>
      </w:r>
      <w:proofErr w:type="spellEnd"/>
      <w:r w:rsidRPr="009173E0">
        <w:t xml:space="preserve"> </w:t>
      </w:r>
      <w:proofErr w:type="spellStart"/>
      <w:r w:rsidRPr="009173E0">
        <w:t>pericolul</w:t>
      </w:r>
      <w:proofErr w:type="spellEnd"/>
      <w:r w:rsidRPr="009173E0">
        <w:t xml:space="preserve"> </w:t>
      </w:r>
      <w:proofErr w:type="spellStart"/>
      <w:r w:rsidRPr="009173E0">
        <w:t>utilizării</w:t>
      </w:r>
      <w:proofErr w:type="spellEnd"/>
      <w:r w:rsidRPr="009173E0">
        <w:t xml:space="preserve"> </w:t>
      </w:r>
      <w:proofErr w:type="spellStart"/>
      <w:r w:rsidRPr="009173E0">
        <w:t>necorespunzătoare</w:t>
      </w:r>
      <w:proofErr w:type="spellEnd"/>
      <w:r w:rsidRPr="009173E0">
        <w:t xml:space="preserve"> a </w:t>
      </w:r>
      <w:proofErr w:type="spellStart"/>
      <w:r w:rsidRPr="009173E0">
        <w:t>acestor</w:t>
      </w:r>
      <w:proofErr w:type="spellEnd"/>
      <w:r w:rsidRPr="009173E0">
        <w:t xml:space="preserve"> </w:t>
      </w:r>
      <w:proofErr w:type="spellStart"/>
      <w:r w:rsidRPr="009173E0">
        <w:t>obiecte</w:t>
      </w:r>
      <w:proofErr w:type="spellEnd"/>
      <w:r w:rsidRPr="009173E0">
        <w:t>.</w:t>
      </w:r>
    </w:p>
    <w:p w:rsidR="009173E0" w:rsidRPr="009173E0" w:rsidRDefault="009173E0" w:rsidP="009173E0">
      <w:pPr>
        <w:spacing w:line="360" w:lineRule="auto"/>
        <w:ind w:firstLine="720"/>
        <w:jc w:val="both"/>
      </w:pPr>
      <w:proofErr w:type="spellStart"/>
      <w:r w:rsidRPr="009173E0">
        <w:t>Pentru</w:t>
      </w:r>
      <w:proofErr w:type="spellEnd"/>
      <w:r w:rsidRPr="009173E0">
        <w:t xml:space="preserve"> </w:t>
      </w:r>
      <w:proofErr w:type="spellStart"/>
      <w:r w:rsidRPr="009173E0">
        <w:t>prevenirea</w:t>
      </w:r>
      <w:proofErr w:type="spellEnd"/>
      <w:r w:rsidRPr="009173E0">
        <w:t xml:space="preserve"> </w:t>
      </w:r>
      <w:proofErr w:type="spellStart"/>
      <w:r w:rsidRPr="009173E0">
        <w:t>incidentelor</w:t>
      </w:r>
      <w:proofErr w:type="spellEnd"/>
      <w:r w:rsidRPr="009173E0">
        <w:t xml:space="preserve"> </w:t>
      </w:r>
      <w:proofErr w:type="spellStart"/>
      <w:proofErr w:type="gramStart"/>
      <w:r w:rsidRPr="009173E0">
        <w:t>ce</w:t>
      </w:r>
      <w:proofErr w:type="spellEnd"/>
      <w:proofErr w:type="gramEnd"/>
      <w:r w:rsidRPr="009173E0">
        <w:t xml:space="preserve"> pot fi generate de </w:t>
      </w:r>
      <w:proofErr w:type="spellStart"/>
      <w:r w:rsidRPr="009173E0">
        <w:t>folosirea</w:t>
      </w:r>
      <w:proofErr w:type="spellEnd"/>
      <w:r w:rsidRPr="009173E0">
        <w:t xml:space="preserve"> </w:t>
      </w:r>
      <w:proofErr w:type="spellStart"/>
      <w:r w:rsidRPr="009173E0">
        <w:t>necorespunzătoare</w:t>
      </w:r>
      <w:proofErr w:type="spellEnd"/>
      <w:r w:rsidRPr="009173E0">
        <w:t xml:space="preserve">, nu </w:t>
      </w:r>
      <w:proofErr w:type="spellStart"/>
      <w:r w:rsidRPr="009173E0">
        <w:t>utilizați</w:t>
      </w:r>
      <w:proofErr w:type="spellEnd"/>
      <w:r w:rsidRPr="009173E0">
        <w:t xml:space="preserve"> </w:t>
      </w:r>
      <w:proofErr w:type="spellStart"/>
      <w:r w:rsidRPr="009173E0">
        <w:t>artificiile</w:t>
      </w:r>
      <w:proofErr w:type="spellEnd"/>
      <w:r w:rsidRPr="009173E0">
        <w:t xml:space="preserve"> (</w:t>
      </w:r>
      <w:proofErr w:type="spellStart"/>
      <w:r w:rsidRPr="009173E0">
        <w:t>sau</w:t>
      </w:r>
      <w:proofErr w:type="spellEnd"/>
      <w:r w:rsidRPr="009173E0">
        <w:t xml:space="preserve"> </w:t>
      </w:r>
      <w:proofErr w:type="spellStart"/>
      <w:r w:rsidRPr="009173E0">
        <w:t>alte</w:t>
      </w:r>
      <w:proofErr w:type="spellEnd"/>
      <w:r w:rsidRPr="009173E0">
        <w:t xml:space="preserve"> </w:t>
      </w:r>
      <w:proofErr w:type="spellStart"/>
      <w:r w:rsidRPr="009173E0">
        <w:t>materiale</w:t>
      </w:r>
      <w:proofErr w:type="spellEnd"/>
      <w:r w:rsidRPr="009173E0">
        <w:t xml:space="preserve"> </w:t>
      </w:r>
      <w:proofErr w:type="spellStart"/>
      <w:r w:rsidRPr="009173E0">
        <w:t>pirotehnice</w:t>
      </w:r>
      <w:proofErr w:type="spellEnd"/>
      <w:r w:rsidRPr="009173E0">
        <w:t xml:space="preserve">) </w:t>
      </w:r>
      <w:proofErr w:type="spellStart"/>
      <w:r w:rsidRPr="009173E0">
        <w:t>în</w:t>
      </w:r>
      <w:proofErr w:type="spellEnd"/>
      <w:r w:rsidRPr="009173E0">
        <w:t xml:space="preserve"> </w:t>
      </w:r>
      <w:proofErr w:type="spellStart"/>
      <w:r w:rsidRPr="009173E0">
        <w:t>încăperi</w:t>
      </w:r>
      <w:proofErr w:type="spellEnd"/>
      <w:r w:rsidRPr="009173E0">
        <w:t xml:space="preserve"> </w:t>
      </w:r>
      <w:proofErr w:type="spellStart"/>
      <w:r w:rsidRPr="009173E0">
        <w:t>și</w:t>
      </w:r>
      <w:proofErr w:type="spellEnd"/>
      <w:r w:rsidRPr="009173E0">
        <w:t xml:space="preserve"> </w:t>
      </w:r>
      <w:proofErr w:type="spellStart"/>
      <w:r w:rsidRPr="009173E0">
        <w:t>spații</w:t>
      </w:r>
      <w:proofErr w:type="spellEnd"/>
      <w:r w:rsidRPr="009173E0">
        <w:t xml:space="preserve"> </w:t>
      </w:r>
      <w:proofErr w:type="spellStart"/>
      <w:r w:rsidRPr="009173E0">
        <w:t>închise</w:t>
      </w:r>
      <w:proofErr w:type="spellEnd"/>
      <w:r w:rsidRPr="009173E0">
        <w:t xml:space="preserve">, </w:t>
      </w:r>
      <w:proofErr w:type="spellStart"/>
      <w:r w:rsidRPr="009173E0">
        <w:t>balcoane</w:t>
      </w:r>
      <w:proofErr w:type="spellEnd"/>
      <w:r w:rsidRPr="009173E0">
        <w:t xml:space="preserve">, </w:t>
      </w:r>
      <w:proofErr w:type="spellStart"/>
      <w:r w:rsidRPr="009173E0">
        <w:t>holuri</w:t>
      </w:r>
      <w:proofErr w:type="spellEnd"/>
      <w:r w:rsidRPr="009173E0">
        <w:t xml:space="preserve"> de bloc </w:t>
      </w:r>
      <w:proofErr w:type="spellStart"/>
      <w:r w:rsidRPr="009173E0">
        <w:t>și</w:t>
      </w:r>
      <w:proofErr w:type="spellEnd"/>
      <w:r w:rsidRPr="009173E0">
        <w:t xml:space="preserve"> </w:t>
      </w:r>
      <w:proofErr w:type="spellStart"/>
      <w:r w:rsidRPr="009173E0">
        <w:t>pe</w:t>
      </w:r>
      <w:proofErr w:type="spellEnd"/>
      <w:r w:rsidRPr="009173E0">
        <w:t xml:space="preserve"> </w:t>
      </w:r>
      <w:proofErr w:type="spellStart"/>
      <w:r w:rsidRPr="009173E0">
        <w:lastRenderedPageBreak/>
        <w:t>terase</w:t>
      </w:r>
      <w:proofErr w:type="spellEnd"/>
      <w:r w:rsidRPr="009173E0">
        <w:t xml:space="preserve">. </w:t>
      </w:r>
      <w:proofErr w:type="gramStart"/>
      <w:r w:rsidRPr="009173E0">
        <w:t xml:space="preserve">De </w:t>
      </w:r>
      <w:proofErr w:type="spellStart"/>
      <w:r w:rsidRPr="009173E0">
        <w:t>asemenea</w:t>
      </w:r>
      <w:proofErr w:type="spellEnd"/>
      <w:r w:rsidRPr="009173E0">
        <w:t xml:space="preserve">, </w:t>
      </w:r>
      <w:proofErr w:type="spellStart"/>
      <w:r w:rsidRPr="009173E0">
        <w:t>materialele</w:t>
      </w:r>
      <w:proofErr w:type="spellEnd"/>
      <w:r w:rsidRPr="009173E0">
        <w:t xml:space="preserve"> </w:t>
      </w:r>
      <w:proofErr w:type="spellStart"/>
      <w:r w:rsidRPr="009173E0">
        <w:t>pirotehnice</w:t>
      </w:r>
      <w:proofErr w:type="spellEnd"/>
      <w:r w:rsidRPr="009173E0">
        <w:t xml:space="preserve"> nu </w:t>
      </w:r>
      <w:proofErr w:type="spellStart"/>
      <w:r w:rsidRPr="009173E0">
        <w:t>trebuie</w:t>
      </w:r>
      <w:proofErr w:type="spellEnd"/>
      <w:r w:rsidRPr="009173E0">
        <w:t xml:space="preserve"> </w:t>
      </w:r>
      <w:proofErr w:type="spellStart"/>
      <w:r w:rsidRPr="009173E0">
        <w:t>aruncate</w:t>
      </w:r>
      <w:proofErr w:type="spellEnd"/>
      <w:r w:rsidRPr="009173E0">
        <w:t xml:space="preserve"> </w:t>
      </w:r>
      <w:proofErr w:type="spellStart"/>
      <w:r w:rsidRPr="009173E0">
        <w:t>în</w:t>
      </w:r>
      <w:proofErr w:type="spellEnd"/>
      <w:r w:rsidRPr="009173E0">
        <w:t xml:space="preserve"> </w:t>
      </w:r>
      <w:proofErr w:type="spellStart"/>
      <w:r w:rsidRPr="009173E0">
        <w:t>foc</w:t>
      </w:r>
      <w:proofErr w:type="spellEnd"/>
      <w:r w:rsidRPr="009173E0">
        <w:t xml:space="preserve"> </w:t>
      </w:r>
      <w:proofErr w:type="spellStart"/>
      <w:r w:rsidRPr="009173E0">
        <w:t>sau</w:t>
      </w:r>
      <w:proofErr w:type="spellEnd"/>
      <w:r w:rsidRPr="009173E0">
        <w:t xml:space="preserve"> </w:t>
      </w:r>
      <w:proofErr w:type="spellStart"/>
      <w:r w:rsidRPr="009173E0">
        <w:t>depozitate</w:t>
      </w:r>
      <w:proofErr w:type="spellEnd"/>
      <w:r w:rsidRPr="009173E0">
        <w:t xml:space="preserve"> </w:t>
      </w:r>
      <w:proofErr w:type="spellStart"/>
      <w:r w:rsidRPr="009173E0">
        <w:t>în</w:t>
      </w:r>
      <w:proofErr w:type="spellEnd"/>
      <w:r w:rsidRPr="009173E0">
        <w:t xml:space="preserve"> </w:t>
      </w:r>
      <w:proofErr w:type="spellStart"/>
      <w:r w:rsidRPr="009173E0">
        <w:t>vecinătatea</w:t>
      </w:r>
      <w:proofErr w:type="spellEnd"/>
      <w:r w:rsidRPr="009173E0">
        <w:t xml:space="preserve"> </w:t>
      </w:r>
      <w:proofErr w:type="spellStart"/>
      <w:r w:rsidRPr="009173E0">
        <w:t>surselor</w:t>
      </w:r>
      <w:proofErr w:type="spellEnd"/>
      <w:r w:rsidRPr="009173E0">
        <w:t xml:space="preserve"> de </w:t>
      </w:r>
      <w:proofErr w:type="spellStart"/>
      <w:r w:rsidRPr="009173E0">
        <w:t>încălzire</w:t>
      </w:r>
      <w:proofErr w:type="spellEnd"/>
      <w:r w:rsidRPr="009173E0">
        <w:t>.</w:t>
      </w:r>
      <w:proofErr w:type="gramEnd"/>
    </w:p>
    <w:p w:rsidR="009173E0" w:rsidRPr="009173E0" w:rsidRDefault="009173E0" w:rsidP="009173E0">
      <w:pPr>
        <w:spacing w:line="360" w:lineRule="auto"/>
        <w:ind w:firstLine="720"/>
        <w:jc w:val="both"/>
      </w:pPr>
      <w:proofErr w:type="spellStart"/>
      <w:r w:rsidRPr="009173E0">
        <w:t>Reamintim</w:t>
      </w:r>
      <w:proofErr w:type="spellEnd"/>
      <w:r w:rsidRPr="009173E0">
        <w:t xml:space="preserve"> </w:t>
      </w:r>
      <w:proofErr w:type="spellStart"/>
      <w:r w:rsidRPr="009173E0">
        <w:t>cetăţenilor</w:t>
      </w:r>
      <w:proofErr w:type="spellEnd"/>
      <w:r w:rsidRPr="009173E0">
        <w:t xml:space="preserve"> </w:t>
      </w:r>
      <w:proofErr w:type="spellStart"/>
      <w:r w:rsidRPr="009173E0">
        <w:t>că</w:t>
      </w:r>
      <w:proofErr w:type="spellEnd"/>
      <w:r w:rsidRPr="009173E0">
        <w:t xml:space="preserve"> pot </w:t>
      </w:r>
      <w:proofErr w:type="spellStart"/>
      <w:r w:rsidRPr="009173E0">
        <w:t>folosi</w:t>
      </w:r>
      <w:proofErr w:type="spellEnd"/>
      <w:r w:rsidRPr="009173E0">
        <w:t xml:space="preserve"> </w:t>
      </w:r>
      <w:proofErr w:type="spellStart"/>
      <w:r w:rsidRPr="009173E0">
        <w:t>doar</w:t>
      </w:r>
      <w:proofErr w:type="spellEnd"/>
      <w:r w:rsidRPr="009173E0">
        <w:t xml:space="preserve"> </w:t>
      </w:r>
      <w:proofErr w:type="spellStart"/>
      <w:r w:rsidRPr="009173E0">
        <w:t>materialele</w:t>
      </w:r>
      <w:proofErr w:type="spellEnd"/>
      <w:r w:rsidRPr="009173E0">
        <w:t xml:space="preserve"> </w:t>
      </w:r>
      <w:proofErr w:type="spellStart"/>
      <w:r w:rsidRPr="009173E0">
        <w:t>pirotehnice</w:t>
      </w:r>
      <w:proofErr w:type="spellEnd"/>
      <w:r w:rsidRPr="009173E0">
        <w:t xml:space="preserve"> din </w:t>
      </w:r>
      <w:proofErr w:type="spellStart"/>
      <w:r w:rsidRPr="009173E0">
        <w:t>categoria</w:t>
      </w:r>
      <w:proofErr w:type="spellEnd"/>
      <w:r w:rsidRPr="009173E0">
        <w:t xml:space="preserve"> </w:t>
      </w:r>
      <w:proofErr w:type="spellStart"/>
      <w:r w:rsidRPr="009173E0">
        <w:t>celor</w:t>
      </w:r>
      <w:proofErr w:type="spellEnd"/>
      <w:r w:rsidRPr="009173E0">
        <w:t xml:space="preserve"> </w:t>
      </w:r>
      <w:proofErr w:type="spellStart"/>
      <w:r w:rsidRPr="009173E0">
        <w:t>admise</w:t>
      </w:r>
      <w:proofErr w:type="spellEnd"/>
      <w:r w:rsidRPr="009173E0">
        <w:t xml:space="preserve"> la </w:t>
      </w:r>
      <w:proofErr w:type="spellStart"/>
      <w:r w:rsidRPr="009173E0">
        <w:t>comercializare</w:t>
      </w:r>
      <w:proofErr w:type="spellEnd"/>
      <w:r w:rsidRPr="009173E0">
        <w:t xml:space="preserve"> </w:t>
      </w:r>
      <w:proofErr w:type="spellStart"/>
      <w:r w:rsidRPr="009173E0">
        <w:t>și</w:t>
      </w:r>
      <w:proofErr w:type="spellEnd"/>
      <w:r w:rsidRPr="009173E0">
        <w:t xml:space="preserve"> care </w:t>
      </w:r>
      <w:proofErr w:type="spellStart"/>
      <w:r w:rsidRPr="009173E0">
        <w:t>prezintă</w:t>
      </w:r>
      <w:proofErr w:type="spellEnd"/>
      <w:r w:rsidRPr="009173E0">
        <w:t xml:space="preserve"> </w:t>
      </w:r>
      <w:proofErr w:type="gramStart"/>
      <w:r w:rsidRPr="009173E0">
        <w:t>un</w:t>
      </w:r>
      <w:proofErr w:type="gramEnd"/>
      <w:r w:rsidRPr="009173E0">
        <w:t xml:space="preserve"> </w:t>
      </w:r>
      <w:proofErr w:type="spellStart"/>
      <w:r w:rsidRPr="009173E0">
        <w:t>pericol</w:t>
      </w:r>
      <w:proofErr w:type="spellEnd"/>
      <w:r w:rsidRPr="009173E0">
        <w:t xml:space="preserve"> </w:t>
      </w:r>
      <w:proofErr w:type="spellStart"/>
      <w:r w:rsidRPr="009173E0">
        <w:t>redus</w:t>
      </w:r>
      <w:proofErr w:type="spellEnd"/>
      <w:r w:rsidRPr="009173E0">
        <w:t xml:space="preserve"> </w:t>
      </w:r>
      <w:proofErr w:type="spellStart"/>
      <w:r w:rsidRPr="009173E0">
        <w:t>pentru</w:t>
      </w:r>
      <w:proofErr w:type="spellEnd"/>
      <w:r w:rsidRPr="009173E0">
        <w:t xml:space="preserve"> </w:t>
      </w:r>
      <w:proofErr w:type="spellStart"/>
      <w:r w:rsidRPr="009173E0">
        <w:t>utilizatori</w:t>
      </w:r>
      <w:proofErr w:type="spellEnd"/>
      <w:r w:rsidRPr="009173E0">
        <w:t xml:space="preserve">. </w:t>
      </w:r>
      <w:proofErr w:type="spellStart"/>
      <w:r w:rsidRPr="009173E0">
        <w:t>Chiar</w:t>
      </w:r>
      <w:proofErr w:type="spellEnd"/>
      <w:r w:rsidRPr="009173E0">
        <w:t xml:space="preserve"> </w:t>
      </w:r>
      <w:proofErr w:type="spellStart"/>
      <w:r w:rsidRPr="009173E0">
        <w:t>și</w:t>
      </w:r>
      <w:proofErr w:type="spellEnd"/>
      <w:r w:rsidRPr="009173E0">
        <w:t xml:space="preserve"> </w:t>
      </w:r>
      <w:proofErr w:type="spellStart"/>
      <w:r w:rsidRPr="009173E0">
        <w:t>pentru</w:t>
      </w:r>
      <w:proofErr w:type="spellEnd"/>
      <w:r w:rsidRPr="009173E0">
        <w:t xml:space="preserve"> </w:t>
      </w:r>
      <w:proofErr w:type="spellStart"/>
      <w:r w:rsidRPr="009173E0">
        <w:t>materialele</w:t>
      </w:r>
      <w:proofErr w:type="spellEnd"/>
      <w:r w:rsidRPr="009173E0">
        <w:t xml:space="preserve"> cu </w:t>
      </w:r>
      <w:proofErr w:type="spellStart"/>
      <w:r w:rsidRPr="009173E0">
        <w:t>nivel</w:t>
      </w:r>
      <w:proofErr w:type="spellEnd"/>
      <w:r w:rsidRPr="009173E0">
        <w:t xml:space="preserve"> de </w:t>
      </w:r>
      <w:proofErr w:type="spellStart"/>
      <w:r w:rsidRPr="009173E0">
        <w:t>risc</w:t>
      </w:r>
      <w:proofErr w:type="spellEnd"/>
      <w:r w:rsidRPr="009173E0">
        <w:t xml:space="preserve"> </w:t>
      </w:r>
      <w:proofErr w:type="spellStart"/>
      <w:r w:rsidRPr="009173E0">
        <w:t>foarte</w:t>
      </w:r>
      <w:proofErr w:type="spellEnd"/>
      <w:r w:rsidRPr="009173E0">
        <w:t xml:space="preserve"> </w:t>
      </w:r>
      <w:proofErr w:type="spellStart"/>
      <w:r w:rsidRPr="009173E0">
        <w:t>scăzut</w:t>
      </w:r>
      <w:proofErr w:type="spellEnd"/>
      <w:r w:rsidRPr="009173E0">
        <w:t xml:space="preserve">, </w:t>
      </w:r>
      <w:proofErr w:type="spellStart"/>
      <w:r w:rsidRPr="009173E0">
        <w:t>utilizarea</w:t>
      </w:r>
      <w:proofErr w:type="spellEnd"/>
      <w:r w:rsidRPr="009173E0">
        <w:t xml:space="preserve"> de </w:t>
      </w:r>
      <w:proofErr w:type="spellStart"/>
      <w:r w:rsidRPr="009173E0">
        <w:t>către</w:t>
      </w:r>
      <w:proofErr w:type="spellEnd"/>
      <w:r w:rsidRPr="009173E0">
        <w:t xml:space="preserve"> </w:t>
      </w:r>
      <w:proofErr w:type="spellStart"/>
      <w:r w:rsidRPr="009173E0">
        <w:t>copii</w:t>
      </w:r>
      <w:proofErr w:type="spellEnd"/>
      <w:r w:rsidRPr="009173E0">
        <w:t xml:space="preserve"> nu </w:t>
      </w:r>
      <w:proofErr w:type="spellStart"/>
      <w:proofErr w:type="gramStart"/>
      <w:r w:rsidRPr="009173E0">
        <w:t>este</w:t>
      </w:r>
      <w:proofErr w:type="spellEnd"/>
      <w:proofErr w:type="gramEnd"/>
      <w:r w:rsidRPr="009173E0">
        <w:t xml:space="preserve"> </w:t>
      </w:r>
      <w:proofErr w:type="spellStart"/>
      <w:r w:rsidRPr="009173E0">
        <w:t>indicată</w:t>
      </w:r>
      <w:proofErr w:type="spellEnd"/>
      <w:r w:rsidRPr="009173E0">
        <w:t xml:space="preserve"> </w:t>
      </w:r>
      <w:proofErr w:type="spellStart"/>
      <w:r w:rsidRPr="009173E0">
        <w:t>și</w:t>
      </w:r>
      <w:proofErr w:type="spellEnd"/>
      <w:r w:rsidRPr="009173E0">
        <w:t xml:space="preserve"> </w:t>
      </w:r>
      <w:proofErr w:type="spellStart"/>
      <w:r w:rsidRPr="009173E0">
        <w:t>poate</w:t>
      </w:r>
      <w:proofErr w:type="spellEnd"/>
      <w:r w:rsidRPr="009173E0">
        <w:t xml:space="preserve"> fi </w:t>
      </w:r>
      <w:proofErr w:type="spellStart"/>
      <w:r w:rsidRPr="009173E0">
        <w:t>periculoasă</w:t>
      </w:r>
      <w:proofErr w:type="spellEnd"/>
      <w:r w:rsidRPr="009173E0">
        <w:t>.</w:t>
      </w:r>
    </w:p>
    <w:p w:rsidR="009173E0" w:rsidRPr="009173E0" w:rsidRDefault="009173E0" w:rsidP="009173E0">
      <w:pPr>
        <w:spacing w:line="360" w:lineRule="auto"/>
        <w:ind w:firstLine="720"/>
        <w:jc w:val="both"/>
      </w:pPr>
      <w:proofErr w:type="spellStart"/>
      <w:r w:rsidRPr="009173E0">
        <w:t>Gândiți-vă</w:t>
      </w:r>
      <w:proofErr w:type="spellEnd"/>
      <w:r w:rsidRPr="009173E0">
        <w:t xml:space="preserve"> </w:t>
      </w:r>
      <w:proofErr w:type="spellStart"/>
      <w:r w:rsidRPr="009173E0">
        <w:t>întotdeauna</w:t>
      </w:r>
      <w:proofErr w:type="spellEnd"/>
      <w:r w:rsidRPr="009173E0">
        <w:t xml:space="preserve"> la </w:t>
      </w:r>
      <w:proofErr w:type="spellStart"/>
      <w:proofErr w:type="gramStart"/>
      <w:r w:rsidRPr="009173E0">
        <w:t>ce</w:t>
      </w:r>
      <w:proofErr w:type="spellEnd"/>
      <w:proofErr w:type="gramEnd"/>
      <w:r w:rsidRPr="009173E0">
        <w:t xml:space="preserve"> vi se </w:t>
      </w:r>
      <w:proofErr w:type="spellStart"/>
      <w:r w:rsidRPr="009173E0">
        <w:t>poate</w:t>
      </w:r>
      <w:proofErr w:type="spellEnd"/>
      <w:r w:rsidRPr="009173E0">
        <w:t xml:space="preserve"> </w:t>
      </w:r>
      <w:proofErr w:type="spellStart"/>
      <w:r w:rsidRPr="009173E0">
        <w:t>întâmpla</w:t>
      </w:r>
      <w:proofErr w:type="spellEnd"/>
      <w:r w:rsidRPr="009173E0">
        <w:t xml:space="preserve"> </w:t>
      </w:r>
      <w:proofErr w:type="spellStart"/>
      <w:r w:rsidRPr="009173E0">
        <w:t>vouă</w:t>
      </w:r>
      <w:proofErr w:type="spellEnd"/>
      <w:r w:rsidRPr="009173E0">
        <w:t xml:space="preserve"> </w:t>
      </w:r>
      <w:proofErr w:type="spellStart"/>
      <w:r w:rsidRPr="009173E0">
        <w:t>sau</w:t>
      </w:r>
      <w:proofErr w:type="spellEnd"/>
      <w:r w:rsidRPr="009173E0">
        <w:t xml:space="preserve"> </w:t>
      </w:r>
      <w:proofErr w:type="spellStart"/>
      <w:r w:rsidRPr="009173E0">
        <w:t>celor</w:t>
      </w:r>
      <w:proofErr w:type="spellEnd"/>
      <w:r w:rsidRPr="009173E0">
        <w:t xml:space="preserve"> din </w:t>
      </w:r>
      <w:proofErr w:type="spellStart"/>
      <w:r w:rsidRPr="009173E0">
        <w:t>apropierea</w:t>
      </w:r>
      <w:proofErr w:type="spellEnd"/>
      <w:r w:rsidRPr="009173E0">
        <w:t xml:space="preserve"> </w:t>
      </w:r>
      <w:proofErr w:type="spellStart"/>
      <w:r w:rsidRPr="009173E0">
        <w:t>voastră</w:t>
      </w:r>
      <w:proofErr w:type="spellEnd"/>
      <w:r w:rsidRPr="009173E0">
        <w:t xml:space="preserve"> </w:t>
      </w:r>
      <w:proofErr w:type="spellStart"/>
      <w:r w:rsidRPr="009173E0">
        <w:t>atunci</w:t>
      </w:r>
      <w:proofErr w:type="spellEnd"/>
      <w:r w:rsidRPr="009173E0">
        <w:t xml:space="preserve"> </w:t>
      </w:r>
      <w:proofErr w:type="spellStart"/>
      <w:r w:rsidRPr="009173E0">
        <w:t>când</w:t>
      </w:r>
      <w:proofErr w:type="spellEnd"/>
      <w:r w:rsidRPr="009173E0">
        <w:t xml:space="preserve"> </w:t>
      </w:r>
      <w:proofErr w:type="spellStart"/>
      <w:r w:rsidRPr="009173E0">
        <w:t>folosiți</w:t>
      </w:r>
      <w:proofErr w:type="spellEnd"/>
      <w:r w:rsidRPr="009173E0">
        <w:t xml:space="preserve"> </w:t>
      </w:r>
      <w:proofErr w:type="spellStart"/>
      <w:r w:rsidRPr="009173E0">
        <w:t>aceste</w:t>
      </w:r>
      <w:proofErr w:type="spellEnd"/>
      <w:r w:rsidRPr="009173E0">
        <w:t xml:space="preserve"> </w:t>
      </w:r>
      <w:proofErr w:type="spellStart"/>
      <w:r w:rsidRPr="009173E0">
        <w:t>petarde</w:t>
      </w:r>
      <w:proofErr w:type="spellEnd"/>
      <w:r w:rsidRPr="009173E0">
        <w:t xml:space="preserve"> </w:t>
      </w:r>
      <w:proofErr w:type="spellStart"/>
      <w:r w:rsidRPr="009173E0">
        <w:t>și</w:t>
      </w:r>
      <w:proofErr w:type="spellEnd"/>
      <w:r w:rsidRPr="009173E0">
        <w:t xml:space="preserve"> </w:t>
      </w:r>
      <w:proofErr w:type="spellStart"/>
      <w:r w:rsidRPr="009173E0">
        <w:t>artificii</w:t>
      </w:r>
      <w:proofErr w:type="spellEnd"/>
      <w:r w:rsidRPr="009173E0">
        <w:t xml:space="preserve">. NU </w:t>
      </w:r>
      <w:proofErr w:type="spellStart"/>
      <w:r w:rsidRPr="009173E0">
        <w:t>merită</w:t>
      </w:r>
      <w:proofErr w:type="spellEnd"/>
      <w:r w:rsidRPr="009173E0">
        <w:t xml:space="preserve"> </w:t>
      </w:r>
      <w:proofErr w:type="spellStart"/>
      <w:proofErr w:type="gramStart"/>
      <w:r w:rsidRPr="009173E0">
        <w:t>să</w:t>
      </w:r>
      <w:proofErr w:type="spellEnd"/>
      <w:proofErr w:type="gramEnd"/>
      <w:r w:rsidRPr="009173E0">
        <w:t xml:space="preserve"> </w:t>
      </w:r>
      <w:proofErr w:type="spellStart"/>
      <w:r w:rsidRPr="009173E0">
        <w:t>vă</w:t>
      </w:r>
      <w:proofErr w:type="spellEnd"/>
      <w:r w:rsidRPr="009173E0">
        <w:t xml:space="preserve"> </w:t>
      </w:r>
      <w:proofErr w:type="spellStart"/>
      <w:r w:rsidRPr="009173E0">
        <w:t>riscați</w:t>
      </w:r>
      <w:proofErr w:type="spellEnd"/>
      <w:r w:rsidRPr="009173E0">
        <w:t xml:space="preserve"> </w:t>
      </w:r>
      <w:proofErr w:type="spellStart"/>
      <w:r w:rsidRPr="009173E0">
        <w:t>sănătatea</w:t>
      </w:r>
      <w:proofErr w:type="spellEnd"/>
      <w:r w:rsidRPr="009173E0">
        <w:t xml:space="preserve"> </w:t>
      </w:r>
      <w:proofErr w:type="spellStart"/>
      <w:r w:rsidRPr="009173E0">
        <w:t>pentru</w:t>
      </w:r>
      <w:proofErr w:type="spellEnd"/>
      <w:r w:rsidRPr="009173E0">
        <w:t xml:space="preserve"> </w:t>
      </w:r>
      <w:proofErr w:type="spellStart"/>
      <w:r w:rsidRPr="009173E0">
        <w:t>câteva</w:t>
      </w:r>
      <w:proofErr w:type="spellEnd"/>
      <w:r w:rsidRPr="009173E0">
        <w:t xml:space="preserve"> </w:t>
      </w:r>
      <w:proofErr w:type="spellStart"/>
      <w:r w:rsidRPr="009173E0">
        <w:t>secunde</w:t>
      </w:r>
      <w:proofErr w:type="spellEnd"/>
      <w:r w:rsidRPr="009173E0">
        <w:t xml:space="preserve"> de </w:t>
      </w:r>
      <w:proofErr w:type="spellStart"/>
      <w:r w:rsidRPr="009173E0">
        <w:t>distracție</w:t>
      </w:r>
      <w:proofErr w:type="spellEnd"/>
      <w:r w:rsidRPr="009173E0">
        <w:t>.</w:t>
      </w:r>
    </w:p>
    <w:p w:rsidR="009173E0" w:rsidRPr="009173E0" w:rsidRDefault="009173E0" w:rsidP="009173E0">
      <w:pPr>
        <w:spacing w:line="360" w:lineRule="auto"/>
        <w:ind w:firstLine="720"/>
        <w:jc w:val="both"/>
      </w:pPr>
      <w:proofErr w:type="spellStart"/>
      <w:r w:rsidRPr="009173E0">
        <w:t>Pompierii</w:t>
      </w:r>
      <w:proofErr w:type="spellEnd"/>
      <w:r w:rsidRPr="009173E0">
        <w:t xml:space="preserve"> </w:t>
      </w:r>
      <w:proofErr w:type="spellStart"/>
      <w:r w:rsidRPr="009173E0">
        <w:t>nemțeni</w:t>
      </w:r>
      <w:proofErr w:type="spellEnd"/>
      <w:r w:rsidRPr="009173E0">
        <w:t xml:space="preserve"> </w:t>
      </w:r>
      <w:proofErr w:type="spellStart"/>
      <w:proofErr w:type="gramStart"/>
      <w:r w:rsidRPr="009173E0">
        <w:t>vă</w:t>
      </w:r>
      <w:proofErr w:type="spellEnd"/>
      <w:proofErr w:type="gramEnd"/>
      <w:r w:rsidRPr="009173E0">
        <w:t xml:space="preserve"> </w:t>
      </w:r>
      <w:proofErr w:type="spellStart"/>
      <w:r w:rsidRPr="009173E0">
        <w:t>urează</w:t>
      </w:r>
      <w:proofErr w:type="spellEnd"/>
      <w:r w:rsidRPr="009173E0">
        <w:t xml:space="preserve"> un An </w:t>
      </w:r>
      <w:proofErr w:type="spellStart"/>
      <w:r w:rsidRPr="009173E0">
        <w:t>Nou</w:t>
      </w:r>
      <w:proofErr w:type="spellEnd"/>
      <w:r w:rsidRPr="009173E0">
        <w:t xml:space="preserve"> </w:t>
      </w:r>
      <w:proofErr w:type="spellStart"/>
      <w:r w:rsidRPr="009173E0">
        <w:t>plin</w:t>
      </w:r>
      <w:proofErr w:type="spellEnd"/>
      <w:r w:rsidRPr="009173E0">
        <w:t xml:space="preserve"> de </w:t>
      </w:r>
      <w:proofErr w:type="spellStart"/>
      <w:r w:rsidRPr="009173E0">
        <w:t>bucurii</w:t>
      </w:r>
      <w:proofErr w:type="spellEnd"/>
      <w:r w:rsidRPr="009173E0">
        <w:t xml:space="preserve">, </w:t>
      </w:r>
      <w:proofErr w:type="spellStart"/>
      <w:r w:rsidRPr="009173E0">
        <w:t>sănătate</w:t>
      </w:r>
      <w:proofErr w:type="spellEnd"/>
      <w:r w:rsidRPr="009173E0">
        <w:t xml:space="preserve"> </w:t>
      </w:r>
      <w:proofErr w:type="spellStart"/>
      <w:r w:rsidRPr="009173E0">
        <w:t>şi</w:t>
      </w:r>
      <w:proofErr w:type="spellEnd"/>
      <w:r w:rsidRPr="009173E0">
        <w:t xml:space="preserve"> </w:t>
      </w:r>
      <w:proofErr w:type="spellStart"/>
      <w:r w:rsidRPr="009173E0">
        <w:t>împliniri</w:t>
      </w:r>
      <w:proofErr w:type="spellEnd"/>
      <w:r w:rsidRPr="009173E0">
        <w:t xml:space="preserve"> </w:t>
      </w:r>
      <w:proofErr w:type="spellStart"/>
      <w:r w:rsidRPr="009173E0">
        <w:t>sufletești</w:t>
      </w:r>
      <w:proofErr w:type="spellEnd"/>
      <w:r w:rsidRPr="009173E0">
        <w:t xml:space="preserve">! </w:t>
      </w:r>
    </w:p>
    <w:p w:rsidR="00A838E7" w:rsidRPr="00A838E7" w:rsidRDefault="009173E0" w:rsidP="009173E0">
      <w:pPr>
        <w:spacing w:line="360" w:lineRule="auto"/>
        <w:ind w:firstLine="720"/>
        <w:jc w:val="both"/>
        <w:rPr>
          <w:lang w:val="ro-RO"/>
        </w:rPr>
      </w:pPr>
      <w:proofErr w:type="spellStart"/>
      <w:r w:rsidRPr="009173E0">
        <w:t>Vă</w:t>
      </w:r>
      <w:proofErr w:type="spellEnd"/>
      <w:r w:rsidRPr="009173E0">
        <w:t xml:space="preserve"> </w:t>
      </w:r>
      <w:proofErr w:type="spellStart"/>
      <w:r w:rsidRPr="009173E0">
        <w:t>mulțumim</w:t>
      </w:r>
      <w:proofErr w:type="spellEnd"/>
      <w:r w:rsidRPr="009173E0">
        <w:t xml:space="preserve"> </w:t>
      </w:r>
      <w:proofErr w:type="spellStart"/>
      <w:r w:rsidRPr="009173E0">
        <w:t>pentru</w:t>
      </w:r>
      <w:proofErr w:type="spellEnd"/>
      <w:r w:rsidRPr="009173E0">
        <w:t xml:space="preserve"> </w:t>
      </w:r>
      <w:proofErr w:type="spellStart"/>
      <w:r w:rsidRPr="009173E0">
        <w:t>încrederea</w:t>
      </w:r>
      <w:proofErr w:type="spellEnd"/>
      <w:r w:rsidRPr="009173E0">
        <w:t xml:space="preserve"> </w:t>
      </w:r>
      <w:proofErr w:type="spellStart"/>
      <w:r w:rsidRPr="009173E0">
        <w:t>acordată</w:t>
      </w:r>
      <w:proofErr w:type="spellEnd"/>
      <w:r w:rsidRPr="009173E0">
        <w:t>!</w:t>
      </w:r>
    </w:p>
    <w:p w:rsidR="00C1561F" w:rsidRPr="00C1561F" w:rsidRDefault="00C1561F" w:rsidP="00C1561F">
      <w:pPr>
        <w:tabs>
          <w:tab w:val="left" w:pos="1134"/>
        </w:tabs>
        <w:spacing w:line="276" w:lineRule="auto"/>
        <w:ind w:firstLine="567"/>
        <w:jc w:val="both"/>
        <w:rPr>
          <w:sz w:val="4"/>
          <w:lang w:val="ro-RO"/>
        </w:rPr>
      </w:pPr>
    </w:p>
    <w:p w:rsidR="00170877" w:rsidRPr="00780E1F" w:rsidRDefault="00170877" w:rsidP="00C1561F">
      <w:pPr>
        <w:tabs>
          <w:tab w:val="left" w:pos="3175"/>
        </w:tabs>
        <w:spacing w:line="276" w:lineRule="auto"/>
        <w:jc w:val="center"/>
        <w:rPr>
          <w:rFonts w:eastAsia="Symbol"/>
          <w:lang w:val="ro-RO"/>
        </w:rPr>
      </w:pPr>
    </w:p>
    <w:p w:rsidR="00780E1F" w:rsidRDefault="00C1561F" w:rsidP="00C1561F">
      <w:pPr>
        <w:tabs>
          <w:tab w:val="left" w:pos="3175"/>
        </w:tabs>
        <w:spacing w:line="276" w:lineRule="auto"/>
        <w:jc w:val="center"/>
        <w:rPr>
          <w:rFonts w:eastAsia="Symbol"/>
          <w:lang w:val="ro-RO"/>
        </w:rPr>
      </w:pPr>
      <w:r w:rsidRPr="00C1561F">
        <w:rPr>
          <w:rFonts w:eastAsia="Symbol"/>
          <w:lang w:val="ro-RO"/>
        </w:rPr>
        <w:t>Compartimentul Informare şi Relaţii Publice</w:t>
      </w:r>
    </w:p>
    <w:p w:rsidR="00C1561F" w:rsidRPr="00780E1F" w:rsidRDefault="00780E1F" w:rsidP="00780E1F">
      <w:pPr>
        <w:tabs>
          <w:tab w:val="left" w:pos="2270"/>
        </w:tabs>
        <w:rPr>
          <w:rFonts w:eastAsia="Symbol"/>
          <w:lang w:val="ro-RO"/>
        </w:rPr>
      </w:pPr>
      <w:r>
        <w:rPr>
          <w:rFonts w:eastAsia="Symbol"/>
          <w:lang w:val="ro-RO"/>
        </w:rPr>
        <w:tab/>
      </w:r>
    </w:p>
    <w:sectPr w:rsidR="00C1561F" w:rsidRPr="00780E1F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3D" w:rsidRDefault="00DD563D">
      <w:r>
        <w:separator/>
      </w:r>
    </w:p>
  </w:endnote>
  <w:endnote w:type="continuationSeparator" w:id="0">
    <w:p w:rsidR="00DD563D" w:rsidRDefault="00DD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3D" w:rsidRDefault="00DD563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DD563D" w:rsidRDefault="00DD563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9173E0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780E1F">
      <w:rPr>
        <w:color w:val="000000"/>
        <w:sz w:val="16"/>
        <w:szCs w:val="16"/>
      </w:rPr>
      <w:t>2</w:t>
    </w:r>
  </w:p>
  <w:p w:rsidR="00DD563D" w:rsidRDefault="00DD563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35FD133" wp14:editId="1DE96394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D9DD446" wp14:editId="4AE53B0D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7172F59" wp14:editId="2F804A11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D563D" w:rsidRDefault="00DD563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DD563D" w:rsidRDefault="00DD563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DD563D" w:rsidRDefault="00DD563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3D" w:rsidRDefault="00DD563D">
      <w:r>
        <w:separator/>
      </w:r>
    </w:p>
  </w:footnote>
  <w:footnote w:type="continuationSeparator" w:id="0">
    <w:p w:rsidR="00DD563D" w:rsidRDefault="00DD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1" type="#_x0000_t75" style="width:11.05pt;height:11.05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373077"/>
    <w:multiLevelType w:val="hybridMultilevel"/>
    <w:tmpl w:val="DEAAC7B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7">
    <w:nsid w:val="1B147D43"/>
    <w:multiLevelType w:val="hybridMultilevel"/>
    <w:tmpl w:val="ED88280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995FBA"/>
    <w:multiLevelType w:val="hybridMultilevel"/>
    <w:tmpl w:val="D4347DAC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0CE3CD8"/>
    <w:multiLevelType w:val="hybridMultilevel"/>
    <w:tmpl w:val="34169C96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784057"/>
    <w:multiLevelType w:val="hybridMultilevel"/>
    <w:tmpl w:val="3172289A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5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555090"/>
    <w:multiLevelType w:val="hybridMultilevel"/>
    <w:tmpl w:val="C3CCFC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473EDB"/>
    <w:multiLevelType w:val="hybridMultilevel"/>
    <w:tmpl w:val="2542C12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485874"/>
    <w:multiLevelType w:val="hybridMultilevel"/>
    <w:tmpl w:val="068C6478"/>
    <w:lvl w:ilvl="0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7">
    <w:nsid w:val="60544EE1"/>
    <w:multiLevelType w:val="hybridMultilevel"/>
    <w:tmpl w:val="A76A04B8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75129B"/>
    <w:multiLevelType w:val="hybridMultilevel"/>
    <w:tmpl w:val="0930F9F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1C6110"/>
    <w:multiLevelType w:val="hybridMultilevel"/>
    <w:tmpl w:val="5068FA56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E0348F"/>
    <w:multiLevelType w:val="multilevel"/>
    <w:tmpl w:val="0F8E2A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4"/>
  </w:num>
  <w:num w:numId="5">
    <w:abstractNumId w:val="35"/>
  </w:num>
  <w:num w:numId="6">
    <w:abstractNumId w:val="13"/>
  </w:num>
  <w:num w:numId="7">
    <w:abstractNumId w:val="0"/>
  </w:num>
  <w:num w:numId="8">
    <w:abstractNumId w:val="2"/>
  </w:num>
  <w:num w:numId="9">
    <w:abstractNumId w:val="17"/>
  </w:num>
  <w:num w:numId="10">
    <w:abstractNumId w:val="15"/>
  </w:num>
  <w:num w:numId="11">
    <w:abstractNumId w:val="1"/>
  </w:num>
  <w:num w:numId="12">
    <w:abstractNumId w:val="25"/>
  </w:num>
  <w:num w:numId="13">
    <w:abstractNumId w:val="26"/>
  </w:num>
  <w:num w:numId="14">
    <w:abstractNumId w:val="3"/>
  </w:num>
  <w:num w:numId="15">
    <w:abstractNumId w:val="31"/>
  </w:num>
  <w:num w:numId="16">
    <w:abstractNumId w:val="36"/>
  </w:num>
  <w:num w:numId="17">
    <w:abstractNumId w:val="20"/>
  </w:num>
  <w:num w:numId="18">
    <w:abstractNumId w:val="8"/>
  </w:num>
  <w:num w:numId="19">
    <w:abstractNumId w:val="22"/>
  </w:num>
  <w:num w:numId="20">
    <w:abstractNumId w:val="21"/>
  </w:num>
  <w:num w:numId="21">
    <w:abstractNumId w:val="34"/>
  </w:num>
  <w:num w:numId="22">
    <w:abstractNumId w:val="32"/>
  </w:num>
  <w:num w:numId="23">
    <w:abstractNumId w:val="6"/>
  </w:num>
  <w:num w:numId="24">
    <w:abstractNumId w:val="16"/>
  </w:num>
  <w:num w:numId="25">
    <w:abstractNumId w:val="28"/>
  </w:num>
  <w:num w:numId="26">
    <w:abstractNumId w:val="24"/>
  </w:num>
  <w:num w:numId="27">
    <w:abstractNumId w:val="10"/>
  </w:num>
  <w:num w:numId="28">
    <w:abstractNumId w:val="9"/>
  </w:num>
  <w:num w:numId="29">
    <w:abstractNumId w:val="30"/>
  </w:num>
  <w:num w:numId="30">
    <w:abstractNumId w:val="29"/>
  </w:num>
  <w:num w:numId="31">
    <w:abstractNumId w:val="27"/>
  </w:num>
  <w:num w:numId="32">
    <w:abstractNumId w:val="33"/>
  </w:num>
  <w:num w:numId="33">
    <w:abstractNumId w:val="5"/>
  </w:num>
  <w:num w:numId="34">
    <w:abstractNumId w:val="7"/>
  </w:num>
  <w:num w:numId="35">
    <w:abstractNumId w:val="19"/>
  </w:num>
  <w:num w:numId="36">
    <w:abstractNumId w:val="1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F2EB0"/>
    <w:rsid w:val="001223AC"/>
    <w:rsid w:val="001576CA"/>
    <w:rsid w:val="00170877"/>
    <w:rsid w:val="0019180C"/>
    <w:rsid w:val="001B7A17"/>
    <w:rsid w:val="001C3087"/>
    <w:rsid w:val="001E49EE"/>
    <w:rsid w:val="00214AEC"/>
    <w:rsid w:val="00237F7E"/>
    <w:rsid w:val="0025213D"/>
    <w:rsid w:val="002637CB"/>
    <w:rsid w:val="00274A95"/>
    <w:rsid w:val="00290D65"/>
    <w:rsid w:val="00293FDE"/>
    <w:rsid w:val="002E1F55"/>
    <w:rsid w:val="002F68C9"/>
    <w:rsid w:val="00305376"/>
    <w:rsid w:val="0030703B"/>
    <w:rsid w:val="00333EC2"/>
    <w:rsid w:val="00356C0F"/>
    <w:rsid w:val="0037219A"/>
    <w:rsid w:val="003C6258"/>
    <w:rsid w:val="004843C7"/>
    <w:rsid w:val="00484B83"/>
    <w:rsid w:val="004C1D8B"/>
    <w:rsid w:val="004D3CCE"/>
    <w:rsid w:val="004D7AD9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717295"/>
    <w:rsid w:val="0072190C"/>
    <w:rsid w:val="007305FC"/>
    <w:rsid w:val="00751700"/>
    <w:rsid w:val="00780E1F"/>
    <w:rsid w:val="007C6B00"/>
    <w:rsid w:val="007E46ED"/>
    <w:rsid w:val="008353DF"/>
    <w:rsid w:val="008521FD"/>
    <w:rsid w:val="00882D08"/>
    <w:rsid w:val="00882DDF"/>
    <w:rsid w:val="008B3D67"/>
    <w:rsid w:val="008D4151"/>
    <w:rsid w:val="008F2C55"/>
    <w:rsid w:val="009173E0"/>
    <w:rsid w:val="00920DD5"/>
    <w:rsid w:val="009312C4"/>
    <w:rsid w:val="00967983"/>
    <w:rsid w:val="00984EF9"/>
    <w:rsid w:val="009A64F0"/>
    <w:rsid w:val="009C7BE6"/>
    <w:rsid w:val="009E201A"/>
    <w:rsid w:val="00A07D8A"/>
    <w:rsid w:val="00A116C2"/>
    <w:rsid w:val="00A31A33"/>
    <w:rsid w:val="00A464A3"/>
    <w:rsid w:val="00A80D7C"/>
    <w:rsid w:val="00A838E7"/>
    <w:rsid w:val="00A875E9"/>
    <w:rsid w:val="00A92E3D"/>
    <w:rsid w:val="00AA37D0"/>
    <w:rsid w:val="00B00E12"/>
    <w:rsid w:val="00B2723B"/>
    <w:rsid w:val="00B47E58"/>
    <w:rsid w:val="00B63F51"/>
    <w:rsid w:val="00B66B20"/>
    <w:rsid w:val="00BC10C0"/>
    <w:rsid w:val="00BF7C5C"/>
    <w:rsid w:val="00C1561F"/>
    <w:rsid w:val="00C26905"/>
    <w:rsid w:val="00C56EAC"/>
    <w:rsid w:val="00CA6184"/>
    <w:rsid w:val="00CE7F97"/>
    <w:rsid w:val="00D13F93"/>
    <w:rsid w:val="00D8699B"/>
    <w:rsid w:val="00DB22DF"/>
    <w:rsid w:val="00DD563D"/>
    <w:rsid w:val="00E54EAD"/>
    <w:rsid w:val="00E61CD8"/>
    <w:rsid w:val="00E85813"/>
    <w:rsid w:val="00E96A7E"/>
    <w:rsid w:val="00EA69CC"/>
    <w:rsid w:val="00EB609A"/>
    <w:rsid w:val="00FB787D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7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7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F785-FFD0-4F34-845E-DF43CC1F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Irina POPA</cp:lastModifiedBy>
  <cp:revision>20</cp:revision>
  <dcterms:created xsi:type="dcterms:W3CDTF">2021-02-26T13:54:00Z</dcterms:created>
  <dcterms:modified xsi:type="dcterms:W3CDTF">2023-01-09T12:59:00Z</dcterms:modified>
</cp:coreProperties>
</file>